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2F9F" w14:textId="6555855E" w:rsidR="00FC2967" w:rsidRDefault="00FC2967" w:rsidP="007B44B3">
      <w:pPr>
        <w:pStyle w:val="berschrift1"/>
        <w:spacing w:before="0"/>
      </w:pPr>
      <w:r>
        <w:t>Was benötigt die Menschheit</w:t>
      </w:r>
    </w:p>
    <w:p w14:paraId="1893017E" w14:textId="1E632E06" w:rsidR="00FC2967" w:rsidRPr="00FC2967" w:rsidRDefault="00FC2967" w:rsidP="00FC2967">
      <w:r w:rsidRPr="00FC2967">
        <w:t>Seit die Menschen</w:t>
      </w:r>
      <w:r>
        <w:t xml:space="preserve"> existieren, haben sie die natürlich vorkommenden Stoffe zu ihren Zwecken angepasst. Auch bei der momentanen Menschenzahl ist es unvermeidlich, chemische Verfahren einzusetzen und laufend zu verbessern, die die Grundlage für Ernährung, Wohnen, Kleidung und Energieerzeugung liefern.</w:t>
      </w:r>
    </w:p>
    <w:p w14:paraId="1CEA657B" w14:textId="6D0C8F4D" w:rsidR="00FC2967" w:rsidRDefault="00FC2967" w:rsidP="00FC2967">
      <w:r>
        <w:rPr>
          <w:b/>
        </w:rPr>
        <w:t>Ernährung</w:t>
      </w:r>
      <w:r>
        <w:t xml:space="preserve"> – Um die Ernährung der Menschheit zu gewährleisten (sowohl pflanzlich als auch tierisch) sind Unmengen von Agrarchemikalien notwendig. Insgesamt werden über 200 Mio Tonnen Düngemittel pro Jahr benötigt, wobei sich diese Zahl noch auf die benötigten Elemente bezieht und nicht einmal die Gesamtmasse an Düngemitteln.</w:t>
      </w:r>
    </w:p>
    <w:p w14:paraId="15E25CBC" w14:textId="521BA0AD" w:rsidR="00FC2967" w:rsidRDefault="00FC2967" w:rsidP="00FC2967">
      <w:r>
        <w:rPr>
          <w:b/>
        </w:rPr>
        <w:t>Wohnen</w:t>
      </w:r>
      <w:r>
        <w:t xml:space="preserve"> </w:t>
      </w:r>
      <w:r w:rsidR="00D67B41">
        <w:t>–</w:t>
      </w:r>
      <w:r>
        <w:t xml:space="preserve"> </w:t>
      </w:r>
      <w:r w:rsidR="00D67B41">
        <w:t>Der Einsatz von pflanzlichen Fasern stößt an anbauflächenbedingte Grenzen. Als Ergänzung zu Baumwolle, Wolle und Seide liefert die Chemie große Mengen an halb- und vollsynthetischen Fasern, die aus Holz oder Erdöl hergestellt werden.</w:t>
      </w:r>
    </w:p>
    <w:p w14:paraId="08EFFFDE" w14:textId="27CAE242" w:rsidR="00D67B41" w:rsidRDefault="00D67B41" w:rsidP="00FC2967">
      <w:r>
        <w:rPr>
          <w:b/>
        </w:rPr>
        <w:t>Wohnen</w:t>
      </w:r>
      <w:r>
        <w:t xml:space="preserve"> – Wohnungs- und Häuserbau basiert ebenfalls auf chemischen Produkten. Holz und Lehm werden durch Beton, Mörtel, Gips, Glas, Keramik aber auch Stahl, Aluminium oder Glas erweitert.</w:t>
      </w:r>
    </w:p>
    <w:p w14:paraId="2D56B8F2" w14:textId="5B3F378B" w:rsidR="00D67B41" w:rsidRPr="00D67B41" w:rsidRDefault="00D67B41" w:rsidP="00FC2967">
      <w:r w:rsidRPr="00D67B41">
        <w:rPr>
          <w:b/>
        </w:rPr>
        <w:t>Energie</w:t>
      </w:r>
      <w:r>
        <w:t xml:space="preserve"> – Die Basis aller technischen Verfahren, der Mobilität, Klimatisierung, Hygiene, Zubereitung von Nahrung ist die Energie. Trotz aller Bemühungen lastet der Großteil des Primärenergieverbrauchs auf fossilen Rohstoffen.</w:t>
      </w:r>
    </w:p>
    <w:p w14:paraId="2485A799" w14:textId="17AF1A49" w:rsidR="00927E6C" w:rsidRDefault="00FC2967" w:rsidP="007B44B3">
      <w:pPr>
        <w:pStyle w:val="berschrift1"/>
        <w:spacing w:before="0"/>
      </w:pPr>
      <w:r>
        <w:t>Ammoniak</w:t>
      </w:r>
    </w:p>
    <w:p w14:paraId="74C01AB9" w14:textId="1936CDFF" w:rsidR="00990A9D" w:rsidRDefault="00110D73" w:rsidP="00990A9D">
      <w:r w:rsidRPr="00110D73">
        <w:rPr>
          <w:b/>
        </w:rPr>
        <w:t>Die Synthese von Ammoniak</w:t>
      </w:r>
      <w:r w:rsidR="00514D0B">
        <w:rPr>
          <w:b/>
        </w:rPr>
        <w:t xml:space="preserve"> (</w:t>
      </w:r>
      <m:oMath>
        <m:r>
          <m:rPr>
            <m:sty m:val="bi"/>
          </m:rPr>
          <w:rPr>
            <w:rFonts w:ascii="Cambria Math" w:hAnsi="Cambria Math"/>
          </w:rPr>
          <m:t>N</m:t>
        </m:r>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3</m:t>
            </m:r>
          </m:sub>
        </m:sSub>
      </m:oMath>
      <w:r w:rsidR="00514D0B">
        <w:rPr>
          <w:b/>
        </w:rPr>
        <w:t>)</w:t>
      </w:r>
      <w:r w:rsidRPr="00110D73">
        <w:rPr>
          <w:b/>
        </w:rPr>
        <w:t xml:space="preserve"> aus den Elementen wurde </w:t>
      </w:r>
      <w:r>
        <w:rPr>
          <w:b/>
        </w:rPr>
        <w:t xml:space="preserve">von Fritz Haber und Carl Bosch </w:t>
      </w:r>
      <w:r w:rsidRPr="00110D73">
        <w:rPr>
          <w:b/>
        </w:rPr>
        <w:t>in Deutschland kurz vor Ausbru</w:t>
      </w:r>
      <w:r>
        <w:rPr>
          <w:b/>
        </w:rPr>
        <w:t>ch des Weltkriegs entwickelt.</w:t>
      </w:r>
    </w:p>
    <w:p w14:paraId="0049C0B4" w14:textId="71A0FD35" w:rsidR="00514D0B" w:rsidRPr="00514D0B" w:rsidRDefault="00514D0B" w:rsidP="00514D0B">
      <w:pPr>
        <w:pStyle w:val="berschrift2"/>
      </w:pPr>
      <w:r>
        <w:t>Reaktionen zur Erzeugung</w:t>
      </w:r>
    </w:p>
    <w:p w14:paraId="4A4F0B41" w14:textId="79ABA2BF" w:rsidR="00110D73" w:rsidRPr="00514D0B" w:rsidRDefault="00514D0B" w:rsidP="00990A9D">
      <w:r w:rsidRPr="00514D0B">
        <w:t>[ 1 ]</w:t>
      </w:r>
    </w:p>
    <w:p w14:paraId="783B3E72" w14:textId="13D78CEF" w:rsidR="00514D0B" w:rsidRDefault="00514D0B" w:rsidP="00990A9D">
      <w:pPr>
        <w:rPr>
          <w:b/>
        </w:rPr>
      </w:pPr>
    </w:p>
    <w:p w14:paraId="4F46677E" w14:textId="5AFD2F3A" w:rsidR="00514D0B" w:rsidRDefault="00514D0B" w:rsidP="00990A9D">
      <w:pPr>
        <w:rPr>
          <w:b/>
        </w:rPr>
      </w:pPr>
    </w:p>
    <w:p w14:paraId="3E09B7D6" w14:textId="15DE5893" w:rsidR="00514D0B" w:rsidRDefault="00514D0B" w:rsidP="00990A9D">
      <w:pPr>
        <w:rPr>
          <w:b/>
        </w:rPr>
      </w:pPr>
    </w:p>
    <w:p w14:paraId="0DF8ABFD" w14:textId="17EABF50" w:rsidR="00514D0B" w:rsidRDefault="00514D0B" w:rsidP="00990A9D">
      <w:pPr>
        <w:rPr>
          <w:b/>
        </w:rPr>
      </w:pPr>
    </w:p>
    <w:p w14:paraId="23BA0E98" w14:textId="33CEAF57" w:rsidR="00514D0B" w:rsidRDefault="00514D0B" w:rsidP="00990A9D">
      <w:pPr>
        <w:rPr>
          <w:b/>
        </w:rPr>
      </w:pPr>
    </w:p>
    <w:p w14:paraId="1B297972" w14:textId="2124BFEA" w:rsidR="00514D0B" w:rsidRDefault="00514D0B" w:rsidP="00990A9D">
      <w:pPr>
        <w:rPr>
          <w:b/>
        </w:rPr>
      </w:pPr>
    </w:p>
    <w:p w14:paraId="19E34203" w14:textId="3E6823F0" w:rsidR="00514D0B" w:rsidRDefault="00514D0B" w:rsidP="00990A9D">
      <w:pPr>
        <w:rPr>
          <w:b/>
        </w:rPr>
      </w:pPr>
    </w:p>
    <w:p w14:paraId="3C378687" w14:textId="3930C8CD" w:rsidR="00514D0B" w:rsidRDefault="00514D0B" w:rsidP="00990A9D">
      <w:pPr>
        <w:rPr>
          <w:b/>
        </w:rPr>
      </w:pPr>
    </w:p>
    <w:p w14:paraId="1F943F8F" w14:textId="155717AF" w:rsidR="00514D0B" w:rsidRDefault="00514D0B" w:rsidP="00990A9D">
      <w:pPr>
        <w:rPr>
          <w:b/>
        </w:rPr>
      </w:pPr>
    </w:p>
    <w:p w14:paraId="49345A08" w14:textId="786ECD5A" w:rsidR="00514D0B" w:rsidRDefault="00514D0B" w:rsidP="00990A9D">
      <w:pPr>
        <w:rPr>
          <w:b/>
        </w:rPr>
      </w:pPr>
    </w:p>
    <w:p w14:paraId="4DC8FDD7" w14:textId="32BEFC98" w:rsidR="00514D0B" w:rsidRDefault="00514D0B" w:rsidP="00990A9D">
      <w:pPr>
        <w:rPr>
          <w:b/>
        </w:rPr>
      </w:pPr>
    </w:p>
    <w:p w14:paraId="63ED24BD" w14:textId="16B2E2DE" w:rsidR="00514D0B" w:rsidRDefault="00514D0B" w:rsidP="00514D0B">
      <w:pPr>
        <w:pStyle w:val="berschrift2"/>
      </w:pPr>
      <w:r>
        <w:br w:type="column"/>
      </w:r>
      <w:r>
        <w:t>Eigenschaften von Ammoniak</w:t>
      </w:r>
    </w:p>
    <w:p w14:paraId="67B62707" w14:textId="49923877" w:rsidR="00514D0B" w:rsidRDefault="00514D0B" w:rsidP="00514D0B">
      <w:r>
        <w:t>[ 2 ]</w:t>
      </w:r>
    </w:p>
    <w:p w14:paraId="098CFF95" w14:textId="01359C26" w:rsidR="00514D0B" w:rsidRDefault="00514D0B" w:rsidP="00514D0B"/>
    <w:p w14:paraId="00B406F2" w14:textId="157B1AAE" w:rsidR="00514D0B" w:rsidRDefault="00514D0B" w:rsidP="00514D0B"/>
    <w:p w14:paraId="2EBB3CFE" w14:textId="601FBB2B" w:rsidR="00514D0B" w:rsidRDefault="00514D0B" w:rsidP="00514D0B"/>
    <w:p w14:paraId="3C5C4F7A" w14:textId="3C61DE3A" w:rsidR="00514D0B" w:rsidRDefault="00514D0B" w:rsidP="00514D0B"/>
    <w:p w14:paraId="119727EC" w14:textId="6EE33BD5" w:rsidR="00514D0B" w:rsidRDefault="00514D0B" w:rsidP="00514D0B"/>
    <w:p w14:paraId="1E7B55F0" w14:textId="7C9C9FE4" w:rsidR="00514D0B" w:rsidRDefault="00514D0B" w:rsidP="00514D0B"/>
    <w:p w14:paraId="1FAEE784" w14:textId="13F465D5" w:rsidR="00514D0B" w:rsidRDefault="00514D0B" w:rsidP="00514D0B"/>
    <w:p w14:paraId="21F35CAB" w14:textId="1036E01E" w:rsidR="00514D0B" w:rsidRDefault="00514D0B" w:rsidP="00514D0B"/>
    <w:p w14:paraId="2440AA21" w14:textId="488F686E" w:rsidR="00514D0B" w:rsidRDefault="00514D0B" w:rsidP="00514D0B">
      <w:pPr>
        <w:pStyle w:val="berschrift2"/>
      </w:pPr>
      <w:r>
        <w:t>Verwendung von Ammoniak</w:t>
      </w:r>
    </w:p>
    <w:p w14:paraId="40A6254B" w14:textId="1BD8BF7B" w:rsidR="00514D0B" w:rsidRDefault="00514D0B" w:rsidP="00514D0B">
      <w:r>
        <w:t>[ 3 ]</w:t>
      </w:r>
    </w:p>
    <w:p w14:paraId="3E2CDA69" w14:textId="59C3B759" w:rsidR="00514D0B" w:rsidRDefault="00514D0B" w:rsidP="00514D0B"/>
    <w:p w14:paraId="445DBCEE" w14:textId="5B25CA01" w:rsidR="00514D0B" w:rsidRDefault="00514D0B" w:rsidP="00514D0B"/>
    <w:p w14:paraId="53C37682" w14:textId="0CA63385" w:rsidR="00514D0B" w:rsidRDefault="00514D0B" w:rsidP="00514D0B"/>
    <w:p w14:paraId="5F132412" w14:textId="7C5BAD90" w:rsidR="00514D0B" w:rsidRDefault="00514D0B" w:rsidP="00514D0B"/>
    <w:p w14:paraId="37D10A7D" w14:textId="4204E62E" w:rsidR="00514D0B" w:rsidRDefault="00514D0B" w:rsidP="00514D0B">
      <w:pPr>
        <w:pStyle w:val="berschrift1"/>
        <w:spacing w:before="0"/>
      </w:pPr>
      <w:r>
        <w:t>Salpetersäure</w:t>
      </w:r>
    </w:p>
    <w:p w14:paraId="50FF3ACB" w14:textId="09D67CF0" w:rsidR="00CE4139" w:rsidRPr="00CE4139" w:rsidRDefault="00CE4139" w:rsidP="00CE4139">
      <w:pPr>
        <w:rPr>
          <w:b/>
        </w:rPr>
      </w:pPr>
      <w:r w:rsidRPr="00CE4139">
        <w:rPr>
          <w:b/>
        </w:rPr>
        <w:t>Als Basis für alle Sprengstoffe und viele Düngemittel dient Salpetersäure (</w:t>
      </w:r>
      <m:oMath>
        <m:r>
          <m:rPr>
            <m:sty m:val="bi"/>
          </m:rPr>
          <w:rPr>
            <w:rFonts w:ascii="Cambria Math" w:hAnsi="Cambria Math"/>
          </w:rPr>
          <m:t>HN</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3</m:t>
            </m:r>
          </m:sub>
        </m:sSub>
      </m:oMath>
      <w:r>
        <w:rPr>
          <w:rFonts w:eastAsiaTheme="minorEastAsia"/>
          <w:b/>
        </w:rPr>
        <w:t>)</w:t>
      </w:r>
    </w:p>
    <w:p w14:paraId="7CF49F40" w14:textId="77777777" w:rsidR="00514D0B" w:rsidRPr="00514D0B" w:rsidRDefault="00514D0B" w:rsidP="00514D0B">
      <w:pPr>
        <w:pStyle w:val="berschrift2"/>
      </w:pPr>
      <w:r>
        <w:t>Reaktionen zur Erzeugung</w:t>
      </w:r>
    </w:p>
    <w:p w14:paraId="4F8E5D39" w14:textId="74328DEE" w:rsidR="00514D0B" w:rsidRDefault="00514D0B" w:rsidP="00514D0B">
      <w:r w:rsidRPr="00514D0B">
        <w:t xml:space="preserve">[ </w:t>
      </w:r>
      <w:r>
        <w:t>4</w:t>
      </w:r>
      <w:r w:rsidRPr="00514D0B">
        <w:t xml:space="preserve"> ]</w:t>
      </w:r>
    </w:p>
    <w:p w14:paraId="527BE34A" w14:textId="75CB6339" w:rsidR="00514D0B" w:rsidRDefault="00514D0B" w:rsidP="00514D0B"/>
    <w:p w14:paraId="16AA7DA4" w14:textId="25A2C0D7" w:rsidR="00514D0B" w:rsidRDefault="00514D0B" w:rsidP="00514D0B"/>
    <w:p w14:paraId="6FCCBDC9" w14:textId="1C99C561" w:rsidR="00514D0B" w:rsidRDefault="00514D0B" w:rsidP="00514D0B"/>
    <w:p w14:paraId="6269303F" w14:textId="6A26B2FB" w:rsidR="00514D0B" w:rsidRDefault="00514D0B" w:rsidP="00514D0B">
      <w:pPr>
        <w:pStyle w:val="berschrift2"/>
      </w:pPr>
      <w:r>
        <w:t xml:space="preserve">Eigenschaften von </w:t>
      </w:r>
      <w:r>
        <w:t>Salpetersäure</w:t>
      </w:r>
    </w:p>
    <w:p w14:paraId="786CBF25" w14:textId="37DD6F89" w:rsidR="00514D0B" w:rsidRDefault="00514D0B" w:rsidP="00514D0B">
      <w:r>
        <w:t xml:space="preserve">[ </w:t>
      </w:r>
      <w:r>
        <w:t>5</w:t>
      </w:r>
      <w:r>
        <w:t xml:space="preserve"> ]</w:t>
      </w:r>
    </w:p>
    <w:p w14:paraId="3EE4965C" w14:textId="77777777" w:rsidR="00514D0B" w:rsidRPr="00514D0B" w:rsidRDefault="00514D0B" w:rsidP="00514D0B"/>
    <w:p w14:paraId="641E6426" w14:textId="450C9DFB" w:rsidR="00514D0B" w:rsidRDefault="00514D0B" w:rsidP="00514D0B"/>
    <w:p w14:paraId="10157D67" w14:textId="23789C61" w:rsidR="00514D0B" w:rsidRDefault="00514D0B" w:rsidP="00514D0B"/>
    <w:p w14:paraId="07CC2DC0" w14:textId="01AB6E5E" w:rsidR="00514D0B" w:rsidRDefault="00514D0B" w:rsidP="00514D0B">
      <w:pPr>
        <w:pStyle w:val="berschrift2"/>
      </w:pPr>
      <w:r>
        <w:t>Verwendung von Salpetersäure</w:t>
      </w:r>
    </w:p>
    <w:p w14:paraId="3F03C749" w14:textId="258C9061" w:rsidR="00664776" w:rsidRDefault="00514D0B" w:rsidP="00514D0B">
      <w:r>
        <w:t xml:space="preserve">[ </w:t>
      </w:r>
      <w:r w:rsidR="00CE4139">
        <w:t>6</w:t>
      </w:r>
      <w:r>
        <w:t xml:space="preserve"> ]</w:t>
      </w:r>
    </w:p>
    <w:p w14:paraId="1C8BB122" w14:textId="77777777" w:rsidR="00664776" w:rsidRDefault="00664776">
      <w:r>
        <w:br w:type="page"/>
      </w:r>
    </w:p>
    <w:p w14:paraId="60B1F18D" w14:textId="6425545C" w:rsidR="00514D0B" w:rsidRDefault="00664776" w:rsidP="00514D0B">
      <w:pPr>
        <w:rPr>
          <w:b/>
        </w:rPr>
      </w:pPr>
      <w:r>
        <w:rPr>
          <w:noProof/>
          <w:lang w:eastAsia="de-AT"/>
        </w:rPr>
        <w:lastRenderedPageBreak/>
        <w:drawing>
          <wp:anchor distT="0" distB="0" distL="114300" distR="114300" simplePos="0" relativeHeight="251658240" behindDoc="0" locked="0" layoutInCell="1" allowOverlap="1" wp14:anchorId="7F46E558" wp14:editId="5974B2E8">
            <wp:simplePos x="0" y="0"/>
            <wp:positionH relativeFrom="column">
              <wp:align>right</wp:align>
            </wp:positionH>
            <wp:positionV relativeFrom="paragraph">
              <wp:posOffset>3175</wp:posOffset>
            </wp:positionV>
            <wp:extent cx="695325" cy="106680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5325" cy="1066800"/>
                    </a:xfrm>
                    <a:prstGeom prst="rect">
                      <a:avLst/>
                    </a:prstGeom>
                  </pic:spPr>
                </pic:pic>
              </a:graphicData>
            </a:graphic>
          </wp:anchor>
        </w:drawing>
      </w:r>
      <w:r>
        <w:rPr>
          <w:b/>
        </w:rPr>
        <w:t>Xanthoprotein-Reaktion</w:t>
      </w:r>
    </w:p>
    <w:p w14:paraId="6D3FA52A" w14:textId="7B9FD76F" w:rsidR="00664776" w:rsidRDefault="00951599" w:rsidP="00514D0B">
      <w:pPr>
        <w:rPr>
          <w:rFonts w:eastAsiaTheme="minorEastAsia"/>
        </w:rPr>
      </w:pPr>
      <w:r>
        <w:t xml:space="preserve">Ein Reagenzglas mit Eiklarlösung wird konzentrierter </w:t>
      </w:r>
      <m:oMath>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eastAsiaTheme="minorEastAsia"/>
        </w:rPr>
        <w:t xml:space="preserve"> versetzt. </w:t>
      </w:r>
    </w:p>
    <w:p w14:paraId="3E18B031" w14:textId="7ADCC2BB" w:rsidR="00951599" w:rsidRDefault="00951599" w:rsidP="00514D0B">
      <w:pPr>
        <w:rPr>
          <w:rFonts w:eastAsiaTheme="minorEastAsia"/>
        </w:rPr>
      </w:pPr>
      <w:r>
        <w:rPr>
          <w:rFonts w:eastAsiaTheme="minorEastAsia"/>
        </w:rPr>
        <w:t>[ 7 ]</w:t>
      </w:r>
    </w:p>
    <w:p w14:paraId="4DBAE102" w14:textId="1556E1D8" w:rsidR="00951599" w:rsidRDefault="00951599" w:rsidP="00514D0B">
      <w:pPr>
        <w:rPr>
          <w:rFonts w:eastAsiaTheme="minorEastAsia"/>
        </w:rPr>
      </w:pPr>
    </w:p>
    <w:p w14:paraId="4122E653" w14:textId="72EAC33C" w:rsidR="00951599" w:rsidRDefault="00951599" w:rsidP="00514D0B">
      <w:pPr>
        <w:rPr>
          <w:rFonts w:eastAsiaTheme="minorEastAsia"/>
        </w:rPr>
      </w:pPr>
    </w:p>
    <w:p w14:paraId="3350C0C5" w14:textId="3C0015AA" w:rsidR="00951599" w:rsidRDefault="00951599" w:rsidP="00514D0B">
      <w:pPr>
        <w:rPr>
          <w:rFonts w:eastAsiaTheme="minorEastAsia"/>
        </w:rPr>
      </w:pPr>
    </w:p>
    <w:p w14:paraId="6A4BFB43" w14:textId="244C5641" w:rsidR="00951599" w:rsidRDefault="00951599" w:rsidP="00514D0B">
      <w:pPr>
        <w:rPr>
          <w:rFonts w:eastAsiaTheme="minorEastAsia"/>
        </w:rPr>
      </w:pPr>
      <w:r>
        <w:rPr>
          <w:noProof/>
          <w:lang w:eastAsia="de-AT"/>
        </w:rPr>
        <w:drawing>
          <wp:anchor distT="0" distB="0" distL="114300" distR="114300" simplePos="0" relativeHeight="251660288" behindDoc="0" locked="0" layoutInCell="1" allowOverlap="1" wp14:anchorId="46F4478E" wp14:editId="1F95B011">
            <wp:simplePos x="0" y="0"/>
            <wp:positionH relativeFrom="column">
              <wp:align>right</wp:align>
            </wp:positionH>
            <wp:positionV relativeFrom="paragraph">
              <wp:posOffset>4445</wp:posOffset>
            </wp:positionV>
            <wp:extent cx="695325" cy="106680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5325" cy="1066800"/>
                    </a:xfrm>
                    <a:prstGeom prst="rect">
                      <a:avLst/>
                    </a:prstGeom>
                  </pic:spPr>
                </pic:pic>
              </a:graphicData>
            </a:graphic>
          </wp:anchor>
        </w:drawing>
      </w:r>
      <w:r>
        <w:rPr>
          <w:rFonts w:eastAsiaTheme="minorEastAsia"/>
          <w:b/>
        </w:rPr>
        <w:t xml:space="preserve">Oxidierende Wirkung von </w:t>
      </w:r>
      <m:oMath>
        <m:r>
          <m:rPr>
            <m:sty m:val="bi"/>
          </m:rPr>
          <w:rPr>
            <w:rFonts w:ascii="Cambria Math" w:eastAsiaTheme="minorEastAsia" w:hAnsi="Cambria Math"/>
          </w:rPr>
          <m:t>HN</m:t>
        </m:r>
        <m:sSub>
          <m:sSubPr>
            <m:ctrlPr>
              <w:rPr>
                <w:rFonts w:ascii="Cambria Math" w:eastAsiaTheme="minorEastAsia" w:hAnsi="Cambria Math"/>
                <w:b/>
                <w:i/>
              </w:rPr>
            </m:ctrlPr>
          </m:sSubPr>
          <m:e>
            <m:r>
              <m:rPr>
                <m:sty m:val="bi"/>
              </m:rPr>
              <w:rPr>
                <w:rFonts w:ascii="Cambria Math" w:eastAsiaTheme="minorEastAsia" w:hAnsi="Cambria Math"/>
              </w:rPr>
              <m:t>O</m:t>
            </m:r>
          </m:e>
          <m:sub>
            <m:r>
              <m:rPr>
                <m:sty m:val="bi"/>
              </m:rPr>
              <w:rPr>
                <w:rFonts w:ascii="Cambria Math" w:eastAsiaTheme="minorEastAsia" w:hAnsi="Cambria Math"/>
              </w:rPr>
              <m:t>3</m:t>
            </m:r>
          </m:sub>
        </m:sSub>
      </m:oMath>
    </w:p>
    <w:p w14:paraId="48054C9F" w14:textId="4D6E8760" w:rsidR="00951599" w:rsidRDefault="00951599" w:rsidP="00514D0B">
      <w:pPr>
        <w:rPr>
          <w:rFonts w:eastAsiaTheme="minorEastAsia"/>
        </w:rPr>
      </w:pPr>
      <w:r>
        <w:rPr>
          <w:rFonts w:eastAsiaTheme="minorEastAsia"/>
        </w:rPr>
        <w:t xml:space="preserve">In ein Reagenzglas mit konzentrierter </w:t>
      </w:r>
      <m:oMath>
        <m:r>
          <w:rPr>
            <w:rFonts w:ascii="Cambria Math" w:eastAsiaTheme="minorEastAsia" w:hAnsi="Cambria Math"/>
          </w:rPr>
          <m:t>HN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r>
        <w:rPr>
          <w:rFonts w:eastAsiaTheme="minorEastAsia"/>
        </w:rPr>
        <w:t xml:space="preserve"> ein Streifen Kupferblech getaucht</w:t>
      </w:r>
    </w:p>
    <w:p w14:paraId="4899439B" w14:textId="7DF8FCEA" w:rsidR="00951599" w:rsidRDefault="00951599" w:rsidP="00514D0B">
      <w:pPr>
        <w:rPr>
          <w:rFonts w:eastAsiaTheme="minorEastAsia"/>
        </w:rPr>
      </w:pPr>
      <w:r>
        <w:rPr>
          <w:rFonts w:eastAsiaTheme="minorEastAsia"/>
        </w:rPr>
        <w:t>[ 8 ]</w:t>
      </w:r>
    </w:p>
    <w:p w14:paraId="1DE31D49" w14:textId="2CE74CB1" w:rsidR="00951599" w:rsidRDefault="00951599" w:rsidP="00514D0B">
      <w:pPr>
        <w:rPr>
          <w:rFonts w:eastAsiaTheme="minorEastAsia"/>
        </w:rPr>
      </w:pPr>
    </w:p>
    <w:p w14:paraId="4075ED9B" w14:textId="07291BD8" w:rsidR="00951599" w:rsidRDefault="00951599" w:rsidP="00514D0B">
      <w:pPr>
        <w:rPr>
          <w:rFonts w:eastAsiaTheme="minorEastAsia"/>
        </w:rPr>
      </w:pPr>
    </w:p>
    <w:p w14:paraId="4F1DDA5A" w14:textId="474E80F7" w:rsidR="00951599" w:rsidRDefault="00951599" w:rsidP="00514D0B">
      <w:pPr>
        <w:rPr>
          <w:rFonts w:eastAsiaTheme="minorEastAsia"/>
        </w:rPr>
      </w:pPr>
    </w:p>
    <w:p w14:paraId="29B66E81" w14:textId="56BA1E7B" w:rsidR="00951599" w:rsidRDefault="00951599" w:rsidP="00514D0B">
      <w:pPr>
        <w:rPr>
          <w:rFonts w:eastAsiaTheme="minorEastAsia"/>
        </w:rPr>
      </w:pPr>
    </w:p>
    <w:p w14:paraId="1034EE85" w14:textId="0D9C2578" w:rsidR="00951599" w:rsidRDefault="00951599" w:rsidP="00514D0B">
      <w:pPr>
        <w:rPr>
          <w:rFonts w:eastAsiaTheme="minorEastAsia"/>
        </w:rPr>
      </w:pPr>
      <w:r>
        <w:rPr>
          <w:rFonts w:eastAsiaTheme="minorEastAsia"/>
        </w:rPr>
        <w:t>ÜBUNG</w:t>
      </w:r>
    </w:p>
    <w:p w14:paraId="3A56241E" w14:textId="6B14947F" w:rsidR="00951599" w:rsidRPr="00684E74" w:rsidRDefault="00951599" w:rsidP="00684E74">
      <w:pPr>
        <w:shd w:val="clear" w:color="auto" w:fill="BFBFBF" w:themeFill="background1" w:themeFillShade="BF"/>
        <w:rPr>
          <w:rFonts w:eastAsiaTheme="minorEastAsia"/>
        </w:rPr>
      </w:pPr>
      <w:r w:rsidRPr="00684E74">
        <w:rPr>
          <w:rFonts w:eastAsiaTheme="minorEastAsia"/>
        </w:rPr>
        <w:t>Vor der Einführung der heute gebräuchlichen Herstellverfahren für Salpetersäure wurde diese durch Reaktion von Natriumnitrat mit konzentrierter Schwefelsäure hergestellt. Formuliere die Reaktionsgleichung und bestimme den Typ der Reaktion</w:t>
      </w:r>
    </w:p>
    <w:p w14:paraId="2D39236D" w14:textId="264B864F" w:rsidR="00514D0B" w:rsidRDefault="00951599" w:rsidP="00514D0B">
      <w:r>
        <w:t>[ 9 ]</w:t>
      </w:r>
    </w:p>
    <w:p w14:paraId="04C59077" w14:textId="2A43D09E" w:rsidR="00951599" w:rsidRDefault="00951599" w:rsidP="00514D0B"/>
    <w:p w14:paraId="06A6F766" w14:textId="4E6DA7CC" w:rsidR="00951599" w:rsidRDefault="00951599" w:rsidP="00514D0B"/>
    <w:p w14:paraId="6E43DB8E" w14:textId="1DFC4F49" w:rsidR="00951599" w:rsidRDefault="00951599" w:rsidP="00514D0B"/>
    <w:p w14:paraId="66135F51" w14:textId="3DE57E14" w:rsidR="00951599" w:rsidRDefault="00951599" w:rsidP="00951599">
      <w:pPr>
        <w:pStyle w:val="berschrift1"/>
        <w:spacing w:before="0"/>
      </w:pPr>
      <w:r>
        <w:t>Schwefelsäure</w:t>
      </w:r>
    </w:p>
    <w:p w14:paraId="282297D7" w14:textId="77777777" w:rsidR="00951599" w:rsidRPr="00951599" w:rsidRDefault="00951599" w:rsidP="00951599"/>
    <w:p w14:paraId="65631C50" w14:textId="77777777" w:rsidR="00951599" w:rsidRPr="00514D0B" w:rsidRDefault="00951599" w:rsidP="00951599">
      <w:pPr>
        <w:pStyle w:val="berschrift2"/>
      </w:pPr>
      <w:r>
        <w:t>Reaktionen zur Erzeugung</w:t>
      </w:r>
    </w:p>
    <w:p w14:paraId="26421DF4" w14:textId="4B8155B0" w:rsidR="00951599" w:rsidRDefault="00951599" w:rsidP="00951599">
      <w:r w:rsidRPr="00514D0B">
        <w:t xml:space="preserve">[ </w:t>
      </w:r>
      <w:r>
        <w:t>10</w:t>
      </w:r>
      <w:r w:rsidRPr="00514D0B">
        <w:t xml:space="preserve"> ]</w:t>
      </w:r>
    </w:p>
    <w:p w14:paraId="5183DAE7" w14:textId="77777777" w:rsidR="00951599" w:rsidRDefault="00951599" w:rsidP="00951599"/>
    <w:p w14:paraId="4A71B1C6" w14:textId="3A23C1EA" w:rsidR="00951599" w:rsidRDefault="00951599" w:rsidP="00951599"/>
    <w:p w14:paraId="08D3012F" w14:textId="77777777" w:rsidR="00E7458F" w:rsidRDefault="00E7458F" w:rsidP="00951599"/>
    <w:p w14:paraId="21FD560B" w14:textId="4D6CE837" w:rsidR="00E7458F" w:rsidRDefault="00E7458F" w:rsidP="00E7458F">
      <w:r>
        <w:t>Der dazu nötige Schwefel wird auf unterschiedliche Arten gewonnen bzw. hergestellt.</w:t>
      </w:r>
    </w:p>
    <w:p w14:paraId="66156882" w14:textId="6103C235" w:rsidR="00E7458F" w:rsidRDefault="00E7458F" w:rsidP="00E7458F">
      <w:r>
        <w:t>[ 11 ]</w:t>
      </w:r>
    </w:p>
    <w:p w14:paraId="3C93527F" w14:textId="683E53DA" w:rsidR="00951599" w:rsidRDefault="00E7458F" w:rsidP="00951599">
      <w:pPr>
        <w:pStyle w:val="berschrift2"/>
      </w:pPr>
      <w:r>
        <w:br w:type="column"/>
      </w:r>
      <w:r w:rsidR="00951599">
        <w:t xml:space="preserve">Eigenschaften von </w:t>
      </w:r>
      <w:r>
        <w:t>Schwefelsäure</w:t>
      </w:r>
    </w:p>
    <w:p w14:paraId="7AD0A215" w14:textId="5EC108CA" w:rsidR="00951599" w:rsidRDefault="00951599" w:rsidP="00951599">
      <w:r>
        <w:t xml:space="preserve">[ </w:t>
      </w:r>
      <w:r w:rsidR="00E7458F">
        <w:t>12</w:t>
      </w:r>
      <w:r>
        <w:t xml:space="preserve"> ]</w:t>
      </w:r>
    </w:p>
    <w:p w14:paraId="30E6F890" w14:textId="77777777" w:rsidR="00951599" w:rsidRPr="00514D0B" w:rsidRDefault="00951599" w:rsidP="00951599"/>
    <w:p w14:paraId="27DA8CBF" w14:textId="77777777" w:rsidR="00951599" w:rsidRDefault="00951599" w:rsidP="00951599"/>
    <w:p w14:paraId="06564C77" w14:textId="77777777" w:rsidR="00951599" w:rsidRDefault="00951599" w:rsidP="00951599"/>
    <w:p w14:paraId="37C012E0" w14:textId="43519E66" w:rsidR="00951599" w:rsidRDefault="00951599" w:rsidP="00951599">
      <w:pPr>
        <w:pStyle w:val="berschrift2"/>
      </w:pPr>
      <w:r>
        <w:t xml:space="preserve">Verwendung von </w:t>
      </w:r>
      <w:r w:rsidR="00E7458F">
        <w:t>Schwefelsäure</w:t>
      </w:r>
    </w:p>
    <w:p w14:paraId="09065FAF" w14:textId="34554EB1" w:rsidR="00951599" w:rsidRDefault="00951599" w:rsidP="00951599">
      <w:r>
        <w:t xml:space="preserve">[ </w:t>
      </w:r>
      <w:r w:rsidR="00E7458F">
        <w:t>13</w:t>
      </w:r>
      <w:r>
        <w:t xml:space="preserve"> ]</w:t>
      </w:r>
    </w:p>
    <w:p w14:paraId="4DEBBB65" w14:textId="6780E037" w:rsidR="00951599" w:rsidRDefault="00951599" w:rsidP="00951599"/>
    <w:p w14:paraId="5626859B" w14:textId="1EE06D2B" w:rsidR="00951599" w:rsidRDefault="00951599" w:rsidP="00951599"/>
    <w:p w14:paraId="22C8C6A4" w14:textId="0B794804" w:rsidR="00951599" w:rsidRDefault="00951599" w:rsidP="00951599"/>
    <w:p w14:paraId="46CC6B0A" w14:textId="2B333135" w:rsidR="00951599" w:rsidRDefault="00951599" w:rsidP="00951599"/>
    <w:p w14:paraId="65F3782C" w14:textId="4856197C" w:rsidR="00951599" w:rsidRDefault="00951599" w:rsidP="00951599"/>
    <w:p w14:paraId="218C7DB1" w14:textId="058005DE" w:rsidR="00951599" w:rsidRDefault="00951599" w:rsidP="00951599">
      <w:pPr>
        <w:rPr>
          <w:rFonts w:eastAsiaTheme="minorEastAsia"/>
        </w:rPr>
      </w:pPr>
      <w:r>
        <w:rPr>
          <w:noProof/>
          <w:lang w:eastAsia="de-AT"/>
        </w:rPr>
        <w:drawing>
          <wp:anchor distT="0" distB="0" distL="114300" distR="114300" simplePos="0" relativeHeight="251662336" behindDoc="0" locked="0" layoutInCell="1" allowOverlap="1" wp14:anchorId="5EC54E22" wp14:editId="525345A4">
            <wp:simplePos x="0" y="0"/>
            <wp:positionH relativeFrom="column">
              <wp:align>right</wp:align>
            </wp:positionH>
            <wp:positionV relativeFrom="paragraph">
              <wp:posOffset>4445</wp:posOffset>
            </wp:positionV>
            <wp:extent cx="695325" cy="106680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5325" cy="1066800"/>
                    </a:xfrm>
                    <a:prstGeom prst="rect">
                      <a:avLst/>
                    </a:prstGeom>
                  </pic:spPr>
                </pic:pic>
              </a:graphicData>
            </a:graphic>
          </wp:anchor>
        </w:drawing>
      </w:r>
      <w:r>
        <w:rPr>
          <w:rFonts w:eastAsiaTheme="minorEastAsia"/>
          <w:b/>
        </w:rPr>
        <w:t xml:space="preserve">Oxidierende Wirkung von </w:t>
      </w:r>
      <m:oMath>
        <m:sSub>
          <m:sSubPr>
            <m:ctrlPr>
              <w:rPr>
                <w:rFonts w:ascii="Cambria Math" w:eastAsiaTheme="minorEastAsia" w:hAnsi="Cambria Math"/>
                <w:b/>
                <w:i/>
              </w:rPr>
            </m:ctrlPr>
          </m:sSubPr>
          <m:e>
            <m:r>
              <m:rPr>
                <m:sty m:val="bi"/>
              </m:rPr>
              <w:rPr>
                <w:rFonts w:ascii="Cambria Math" w:eastAsiaTheme="minorEastAsia" w:hAnsi="Cambria Math"/>
              </w:rPr>
              <m:t>H</m:t>
            </m:r>
          </m:e>
          <m:sub>
            <m:r>
              <m:rPr>
                <m:sty m:val="bi"/>
              </m:rPr>
              <w:rPr>
                <w:rFonts w:ascii="Cambria Math" w:eastAsiaTheme="minorEastAsia" w:hAnsi="Cambria Math"/>
              </w:rPr>
              <m:t>2</m:t>
            </m:r>
          </m:sub>
        </m:sSub>
        <m:r>
          <m:rPr>
            <m:sty m:val="bi"/>
          </m:rPr>
          <w:rPr>
            <w:rFonts w:ascii="Cambria Math" w:eastAsiaTheme="minorEastAsia" w:hAnsi="Cambria Math"/>
          </w:rPr>
          <m:t>S</m:t>
        </m:r>
        <m:sSub>
          <m:sSubPr>
            <m:ctrlPr>
              <w:rPr>
                <w:rFonts w:ascii="Cambria Math" w:eastAsiaTheme="minorEastAsia" w:hAnsi="Cambria Math"/>
                <w:b/>
                <w:i/>
              </w:rPr>
            </m:ctrlPr>
          </m:sSubPr>
          <m:e>
            <m:r>
              <m:rPr>
                <m:sty m:val="bi"/>
              </m:rPr>
              <w:rPr>
                <w:rFonts w:ascii="Cambria Math" w:eastAsiaTheme="minorEastAsia" w:hAnsi="Cambria Math"/>
              </w:rPr>
              <m:t>O</m:t>
            </m:r>
          </m:e>
          <m:sub>
            <m:r>
              <m:rPr>
                <m:sty m:val="bi"/>
              </m:rPr>
              <w:rPr>
                <w:rFonts w:ascii="Cambria Math" w:eastAsiaTheme="minorEastAsia" w:hAnsi="Cambria Math"/>
              </w:rPr>
              <m:t>4</m:t>
            </m:r>
          </m:sub>
        </m:sSub>
      </m:oMath>
    </w:p>
    <w:p w14:paraId="05971CF9" w14:textId="77777777" w:rsidR="00951599" w:rsidRDefault="00951599" w:rsidP="00951599">
      <w:pPr>
        <w:rPr>
          <w:rFonts w:eastAsiaTheme="minorEastAsia"/>
        </w:rPr>
      </w:pPr>
      <w:r>
        <w:rPr>
          <w:rFonts w:eastAsiaTheme="minorEastAsia"/>
        </w:rPr>
        <w:t xml:space="preserve">In ein Reagenzglas </w:t>
      </w:r>
      <w:r>
        <w:rPr>
          <w:rFonts w:eastAsiaTheme="minorEastAsia"/>
        </w:rPr>
        <w:t>werden 5 g Staubzucker mit ca 5 ml konzentrierter Schwefelsäure versetzt</w:t>
      </w:r>
    </w:p>
    <w:p w14:paraId="21B60D15" w14:textId="72A28C4B" w:rsidR="00951599" w:rsidRDefault="00951599" w:rsidP="00951599">
      <w:pPr>
        <w:rPr>
          <w:rFonts w:eastAsiaTheme="minorEastAsia"/>
        </w:rPr>
      </w:pPr>
      <w:r>
        <w:rPr>
          <w:rFonts w:eastAsiaTheme="minorEastAsia"/>
        </w:rPr>
        <w:t xml:space="preserve">[ </w:t>
      </w:r>
      <w:r w:rsidR="00E7458F">
        <w:rPr>
          <w:rFonts w:eastAsiaTheme="minorEastAsia"/>
        </w:rPr>
        <w:t>14</w:t>
      </w:r>
      <w:r>
        <w:rPr>
          <w:rFonts w:eastAsiaTheme="minorEastAsia"/>
        </w:rPr>
        <w:t xml:space="preserve"> ]</w:t>
      </w:r>
    </w:p>
    <w:p w14:paraId="60ECFB7A" w14:textId="7E785640" w:rsidR="00E7458F" w:rsidRDefault="00E7458F" w:rsidP="00951599">
      <w:pPr>
        <w:rPr>
          <w:rFonts w:eastAsiaTheme="minorEastAsia"/>
        </w:rPr>
      </w:pPr>
    </w:p>
    <w:p w14:paraId="6991DAC5" w14:textId="1B82ABC8" w:rsidR="00E7458F" w:rsidRDefault="00E7458F" w:rsidP="00951599">
      <w:pPr>
        <w:rPr>
          <w:rFonts w:eastAsiaTheme="minorEastAsia"/>
        </w:rPr>
      </w:pPr>
    </w:p>
    <w:p w14:paraId="7F04E6ED" w14:textId="7A1C190A" w:rsidR="00E7458F" w:rsidRDefault="00E7458F" w:rsidP="00951599">
      <w:pPr>
        <w:rPr>
          <w:rFonts w:eastAsiaTheme="minorEastAsia"/>
        </w:rPr>
      </w:pPr>
    </w:p>
    <w:p w14:paraId="22F99A15" w14:textId="5C98DE6F" w:rsidR="00E7458F" w:rsidRDefault="00E7458F" w:rsidP="00951599">
      <w:pPr>
        <w:rPr>
          <w:rFonts w:eastAsiaTheme="minorEastAsia"/>
        </w:rPr>
      </w:pPr>
    </w:p>
    <w:p w14:paraId="6F9A3B1D" w14:textId="0ADAABDE" w:rsidR="00E7458F" w:rsidRDefault="00E7458F" w:rsidP="00951599">
      <w:pPr>
        <w:rPr>
          <w:rFonts w:eastAsiaTheme="minorEastAsia"/>
        </w:rPr>
      </w:pPr>
    </w:p>
    <w:p w14:paraId="02001F85" w14:textId="59C5E9D0" w:rsidR="00E7458F" w:rsidRDefault="00E7458F" w:rsidP="00951599">
      <w:pPr>
        <w:rPr>
          <w:rFonts w:eastAsiaTheme="minorEastAsia"/>
        </w:rPr>
      </w:pPr>
    </w:p>
    <w:p w14:paraId="18A7A8C2" w14:textId="2C827358" w:rsidR="00E7458F" w:rsidRPr="00684E74" w:rsidRDefault="00E7458F" w:rsidP="00951599">
      <w:pPr>
        <w:rPr>
          <w:rFonts w:eastAsiaTheme="minorEastAsia"/>
          <w:b/>
        </w:rPr>
      </w:pPr>
      <w:r w:rsidRPr="00684E74">
        <w:rPr>
          <w:rFonts w:eastAsiaTheme="minorEastAsia"/>
          <w:b/>
        </w:rPr>
        <w:t>Aggregatzustände von Schwefel</w:t>
      </w:r>
    </w:p>
    <w:p w14:paraId="253243D0" w14:textId="790949C8" w:rsidR="00E7458F" w:rsidRDefault="00684E74" w:rsidP="00684E74">
      <w:pPr>
        <w:pStyle w:val="Listenabsatz"/>
        <w:numPr>
          <w:ilvl w:val="0"/>
          <w:numId w:val="17"/>
        </w:numPr>
        <w:rPr>
          <w:rFonts w:eastAsiaTheme="minorEastAsia"/>
        </w:rPr>
      </w:pPr>
      <w:r>
        <w:rPr>
          <w:rFonts w:eastAsiaTheme="minorEastAsia"/>
        </w:rPr>
        <w:t xml:space="preserve">Fülle ein Reagenzglas zu 1/4 mit Schwefel. </w:t>
      </w:r>
      <w:r>
        <w:rPr>
          <w:rFonts w:eastAsiaTheme="minorEastAsia"/>
        </w:rPr>
        <w:br/>
      </w:r>
      <w:r w:rsidRPr="00684E74">
        <w:rPr>
          <w:rFonts w:eastAsiaTheme="minorEastAsia"/>
          <w:i/>
        </w:rPr>
        <w:t>(</w:t>
      </w:r>
      <m:oMath>
        <m:r>
          <w:rPr>
            <w:rFonts w:ascii="Cambria Math" w:eastAsiaTheme="minorEastAsia" w:hAnsi="Cambria Math"/>
          </w:rPr>
          <m:t>α</m:t>
        </m:r>
      </m:oMath>
      <w:r w:rsidRPr="00684E74">
        <w:rPr>
          <w:rFonts w:eastAsiaTheme="minorEastAsia"/>
          <w:i/>
        </w:rPr>
        <w:t>-Schwefel</w:t>
      </w:r>
      <w:r>
        <w:rPr>
          <w:rFonts w:eastAsiaTheme="minorEastAsia"/>
          <w:i/>
        </w:rPr>
        <w:t xml:space="preserve">, rhobisch,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8</m:t>
            </m:r>
          </m:sub>
        </m:sSub>
      </m:oMath>
      <w:r>
        <w:rPr>
          <w:rFonts w:eastAsiaTheme="minorEastAsia"/>
          <w:i/>
        </w:rPr>
        <w:t>-Ringe</w:t>
      </w:r>
      <w:r w:rsidRPr="00684E74">
        <w:rPr>
          <w:rFonts w:eastAsiaTheme="minorEastAsia"/>
          <w:i/>
        </w:rPr>
        <w:t>)</w:t>
      </w:r>
    </w:p>
    <w:p w14:paraId="6D796229" w14:textId="2DA3EF51" w:rsidR="00684E74" w:rsidRPr="00684E74" w:rsidRDefault="00684E74" w:rsidP="00684E74">
      <w:pPr>
        <w:pStyle w:val="Listenabsatz"/>
        <w:numPr>
          <w:ilvl w:val="0"/>
          <w:numId w:val="17"/>
        </w:numPr>
        <w:rPr>
          <w:rFonts w:eastAsiaTheme="minorEastAsia"/>
        </w:rPr>
      </w:pPr>
      <w:r>
        <w:rPr>
          <w:rFonts w:eastAsiaTheme="minorEastAsia"/>
        </w:rPr>
        <w:t xml:space="preserve">Langsam und vorsichtig mit dem Brenner erhitzen. </w:t>
      </w:r>
      <w:r w:rsidRPr="00684E74">
        <w:rPr>
          <w:rFonts w:eastAsiaTheme="minorEastAsia"/>
          <w:i/>
        </w:rPr>
        <w:t>(Schmelze)</w:t>
      </w:r>
    </w:p>
    <w:p w14:paraId="3099FF20" w14:textId="7B1E56F3" w:rsidR="00684E74" w:rsidRPr="00684E74" w:rsidRDefault="00684E74" w:rsidP="00684E74">
      <w:pPr>
        <w:pStyle w:val="Listenabsatz"/>
        <w:numPr>
          <w:ilvl w:val="0"/>
          <w:numId w:val="17"/>
        </w:numPr>
        <w:rPr>
          <w:rFonts w:eastAsiaTheme="minorEastAsia"/>
          <w:i/>
        </w:rPr>
      </w:pPr>
      <w:r>
        <w:rPr>
          <w:rFonts w:eastAsiaTheme="minorEastAsia"/>
        </w:rPr>
        <w:t xml:space="preserve">Wieder langsam abkühlen lassen und beobachten. </w:t>
      </w:r>
      <w:r w:rsidRPr="00684E74">
        <w:rPr>
          <w:rFonts w:eastAsiaTheme="minorEastAsia"/>
          <w:i/>
        </w:rPr>
        <w:t>(</w:t>
      </w:r>
      <m:oMath>
        <m:r>
          <w:rPr>
            <w:rFonts w:ascii="Cambria Math" w:eastAsiaTheme="minorEastAsia" w:hAnsi="Cambria Math"/>
          </w:rPr>
          <m:t>β</m:t>
        </m:r>
      </m:oMath>
      <w:r>
        <w:rPr>
          <w:rFonts w:eastAsiaTheme="minorEastAsia"/>
          <w:i/>
        </w:rPr>
        <w:t>-Schwefel, monoklin</w:t>
      </w:r>
      <w:r w:rsidRPr="00684E74">
        <w:rPr>
          <w:rFonts w:eastAsiaTheme="minorEastAsia"/>
          <w:i/>
        </w:rPr>
        <w:t>)</w:t>
      </w:r>
    </w:p>
    <w:p w14:paraId="48E6F40F" w14:textId="0BA86DD0" w:rsidR="00684E74" w:rsidRPr="00684E74" w:rsidRDefault="00684E74" w:rsidP="00684E74">
      <w:pPr>
        <w:pStyle w:val="Listenabsatz"/>
        <w:numPr>
          <w:ilvl w:val="0"/>
          <w:numId w:val="17"/>
        </w:numPr>
        <w:rPr>
          <w:rFonts w:eastAsiaTheme="minorEastAsia"/>
          <w:i/>
        </w:rPr>
      </w:pPr>
      <w:r>
        <w:rPr>
          <w:rFonts w:eastAsiaTheme="minorEastAsia"/>
        </w:rPr>
        <w:t xml:space="preserve">Erhitze wieder, diesemal stärker. </w:t>
      </w:r>
      <w:r w:rsidRPr="00684E74">
        <w:rPr>
          <w:rFonts w:eastAsiaTheme="minorEastAsia"/>
          <w:i/>
        </w:rPr>
        <w:t>(Schmelze)</w:t>
      </w:r>
    </w:p>
    <w:p w14:paraId="5054F97A" w14:textId="3A314EAD" w:rsidR="00684E74" w:rsidRPr="00684E74" w:rsidRDefault="00684E74" w:rsidP="00684E74">
      <w:pPr>
        <w:pStyle w:val="Listenabsatz"/>
        <w:numPr>
          <w:ilvl w:val="0"/>
          <w:numId w:val="17"/>
        </w:numPr>
        <w:rPr>
          <w:rFonts w:eastAsiaTheme="minorEastAsia"/>
          <w:i/>
        </w:rPr>
      </w:pPr>
      <w:r>
        <w:rPr>
          <w:rFonts w:eastAsiaTheme="minorEastAsia"/>
        </w:rPr>
        <w:t>Den zuerst dickflüssig und dann erneut dünnflüssiger gewordenen Schwefel in ein Glas mit kaltem Wasser gießen und abschrecken.</w:t>
      </w:r>
      <w:r>
        <w:rPr>
          <w:rFonts w:eastAsiaTheme="minorEastAsia"/>
        </w:rPr>
        <w:br/>
      </w:r>
      <w:r w:rsidRPr="00684E74">
        <w:rPr>
          <w:rFonts w:eastAsiaTheme="minorEastAsia"/>
          <w:i/>
        </w:rPr>
        <w:t>(</w:t>
      </w:r>
      <m:oMath>
        <m:r>
          <w:rPr>
            <w:rFonts w:ascii="Cambria Math" w:eastAsiaTheme="minorEastAsia" w:hAnsi="Cambria Math"/>
          </w:rPr>
          <m:t>γ</m:t>
        </m:r>
      </m:oMath>
      <w:r>
        <w:rPr>
          <w:rFonts w:eastAsiaTheme="minorEastAsia"/>
          <w:i/>
        </w:rPr>
        <w:t>-Schwefel, plastischer Schwefel</w:t>
      </w:r>
      <w:r w:rsidRPr="00684E74">
        <w:rPr>
          <w:rFonts w:eastAsiaTheme="minorEastAsia"/>
          <w:i/>
        </w:rPr>
        <w:t>)</w:t>
      </w:r>
    </w:p>
    <w:p w14:paraId="0031F69A" w14:textId="29E3BF70" w:rsidR="00684E74" w:rsidRPr="00684E74" w:rsidRDefault="00684E74" w:rsidP="00684E74">
      <w:pPr>
        <w:rPr>
          <w:rFonts w:eastAsiaTheme="minorEastAsia"/>
        </w:rPr>
      </w:pPr>
      <w:r>
        <w:rPr>
          <w:rFonts w:eastAsiaTheme="minorEastAsia"/>
        </w:rPr>
        <w:t>[ 15 ]</w:t>
      </w:r>
      <w:bookmarkStart w:id="0" w:name="_GoBack"/>
      <w:bookmarkEnd w:id="0"/>
    </w:p>
    <w:p w14:paraId="6020A0CA" w14:textId="77777777" w:rsidR="00951599" w:rsidRDefault="00951599" w:rsidP="00951599">
      <w:pPr>
        <w:rPr>
          <w:rFonts w:eastAsiaTheme="minorEastAsia"/>
        </w:rPr>
      </w:pPr>
    </w:p>
    <w:p w14:paraId="2A1C7A4C" w14:textId="77777777" w:rsidR="00951599" w:rsidRDefault="00951599" w:rsidP="00951599"/>
    <w:p w14:paraId="737A6022" w14:textId="7B8AD4CF" w:rsidR="00951599" w:rsidRDefault="00951599" w:rsidP="00514D0B"/>
    <w:p w14:paraId="1812FB18" w14:textId="2B377ECB" w:rsidR="00951599" w:rsidRDefault="00951599" w:rsidP="00514D0B"/>
    <w:p w14:paraId="0B07F8A2" w14:textId="77777777" w:rsidR="00951599" w:rsidRPr="00514D0B" w:rsidRDefault="00951599" w:rsidP="00514D0B"/>
    <w:sectPr w:rsidR="00951599" w:rsidRPr="00514D0B" w:rsidSect="00002F48">
      <w:headerReference w:type="default" r:id="rId8"/>
      <w:pgSz w:w="11906" w:h="16838"/>
      <w:pgMar w:top="1871" w:right="1417" w:bottom="426"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44E27" w14:textId="77777777" w:rsidR="00AA6BBB" w:rsidRDefault="00AA6BBB" w:rsidP="00BB5C84">
      <w:r>
        <w:separator/>
      </w:r>
    </w:p>
  </w:endnote>
  <w:endnote w:type="continuationSeparator" w:id="0">
    <w:p w14:paraId="381C15DD" w14:textId="77777777" w:rsidR="00AA6BBB" w:rsidRDefault="00AA6BBB" w:rsidP="00B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NeulandFontEuro">
    <w:altName w:val="NeulandFont"/>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4A75" w14:textId="77777777" w:rsidR="00AA6BBB" w:rsidRDefault="00AA6BBB" w:rsidP="00BB5C84">
      <w:r>
        <w:separator/>
      </w:r>
    </w:p>
  </w:footnote>
  <w:footnote w:type="continuationSeparator" w:id="0">
    <w:p w14:paraId="755AB7B5" w14:textId="77777777" w:rsidR="00AA6BBB" w:rsidRDefault="00AA6BBB" w:rsidP="00BB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08CB" w14:textId="77777777" w:rsidR="00FC2967" w:rsidRDefault="002B762D" w:rsidP="002B762D">
    <w:pPr>
      <w:pStyle w:val="Kopfzeile"/>
      <w:pBdr>
        <w:bottom w:val="single" w:sz="4" w:space="1" w:color="auto"/>
      </w:pBdr>
      <w:tabs>
        <w:tab w:val="clear" w:pos="9072"/>
      </w:tabs>
      <w:ind w:right="1275"/>
      <w:rPr>
        <w:noProof/>
        <w:lang w:val="de-DE" w:eastAsia="de-DE"/>
      </w:rPr>
    </w:pPr>
    <w:r>
      <w:rPr>
        <w:noProof/>
        <w:lang w:eastAsia="de-AT"/>
      </w:rPr>
      <w:drawing>
        <wp:anchor distT="0" distB="0" distL="114300" distR="114300" simplePos="0" relativeHeight="251658240" behindDoc="0" locked="0" layoutInCell="1" allowOverlap="1" wp14:anchorId="32B5664A" wp14:editId="6C9E1867">
          <wp:simplePos x="0" y="0"/>
          <wp:positionH relativeFrom="margin">
            <wp:posOffset>5257800</wp:posOffset>
          </wp:positionH>
          <wp:positionV relativeFrom="margin">
            <wp:posOffset>-800100</wp:posOffset>
          </wp:positionV>
          <wp:extent cx="835660" cy="786357"/>
          <wp:effectExtent l="0" t="0" r="0" b="127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burner.png"/>
                  <pic:cNvPicPr/>
                </pic:nvPicPr>
                <pic:blipFill>
                  <a:blip r:embed="rId1">
                    <a:extLst>
                      <a:ext uri="{28A0092B-C50C-407E-A947-70E740481C1C}">
                        <a14:useLocalDpi xmlns:a14="http://schemas.microsoft.com/office/drawing/2010/main" val="0"/>
                      </a:ext>
                    </a:extLst>
                  </a:blip>
                  <a:stretch>
                    <a:fillRect/>
                  </a:stretch>
                </pic:blipFill>
                <pic:spPr>
                  <a:xfrm>
                    <a:off x="0" y="0"/>
                    <a:ext cx="835660" cy="786357"/>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t xml:space="preserve">Chemie – </w:t>
    </w:r>
    <w:r w:rsidR="00FC2967">
      <w:rPr>
        <w:noProof/>
        <w:lang w:val="de-DE" w:eastAsia="de-DE"/>
      </w:rPr>
      <w:t>8. Klasse</w:t>
    </w:r>
  </w:p>
  <w:p w14:paraId="6EABE352" w14:textId="41D54FEC" w:rsidR="002B762D" w:rsidRPr="00C90639" w:rsidRDefault="00FC2967" w:rsidP="002B762D">
    <w:pPr>
      <w:pStyle w:val="Kopfzeile"/>
      <w:pBdr>
        <w:bottom w:val="single" w:sz="4" w:space="1" w:color="auto"/>
      </w:pBdr>
      <w:tabs>
        <w:tab w:val="clear" w:pos="9072"/>
      </w:tabs>
      <w:ind w:right="1275"/>
      <w:rPr>
        <w:b/>
      </w:rPr>
    </w:pPr>
    <w:r>
      <w:rPr>
        <w:rStyle w:val="TitelZchn"/>
      </w:rPr>
      <w:t>Anorganische Grundchemikalien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51pt;height:45pt;visibility:visible" o:bullet="t">
        <v:imagedata r:id="rId1" o:title=""/>
      </v:shape>
    </w:pict>
  </w:numPicBullet>
  <w:numPicBullet w:numPicBulletId="1">
    <w:pict>
      <v:shape id="_x0000_i1207" type="#_x0000_t75" style="width:50.15pt;height:48.85pt;visibility:visible" o:bullet="t">
        <v:imagedata r:id="rId2" o:title=""/>
      </v:shape>
    </w:pict>
  </w:numPicBullet>
  <w:numPicBullet w:numPicBulletId="2">
    <w:pict>
      <v:shape id="_x0000_i1208" type="#_x0000_t75" style="width:56.55pt;height:50.15pt;visibility:visible" o:bullet="t">
        <v:imagedata r:id="rId3" o:title=""/>
      </v:shape>
    </w:pict>
  </w:numPicBullet>
  <w:numPicBullet w:numPicBulletId="3">
    <w:pict>
      <v:shape id="_x0000_i1209" type="#_x0000_t75" style="width:83.15pt;height:30.85pt;visibility:visible" o:bullet="t">
        <v:imagedata r:id="rId4" o:title=""/>
      </v:shape>
    </w:pict>
  </w:numPicBullet>
  <w:abstractNum w:abstractNumId="0" w15:restartNumberingAfterBreak="0">
    <w:nsid w:val="05594798"/>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7D41F4"/>
    <w:multiLevelType w:val="hybridMultilevel"/>
    <w:tmpl w:val="F942F8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934D55"/>
    <w:multiLevelType w:val="hybridMultilevel"/>
    <w:tmpl w:val="535A2FE8"/>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 w15:restartNumberingAfterBreak="0">
    <w:nsid w:val="2121250A"/>
    <w:multiLevelType w:val="hybridMultilevel"/>
    <w:tmpl w:val="DB82BD24"/>
    <w:lvl w:ilvl="0" w:tplc="3D9C0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C218B"/>
    <w:multiLevelType w:val="hybridMultilevel"/>
    <w:tmpl w:val="834EB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5C10FA"/>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E82F3E"/>
    <w:multiLevelType w:val="hybridMultilevel"/>
    <w:tmpl w:val="2FDA2A58"/>
    <w:lvl w:ilvl="0" w:tplc="863891B4">
      <w:start w:val="1"/>
      <w:numFmt w:val="lowerLetter"/>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4B0326"/>
    <w:multiLevelType w:val="hybridMultilevel"/>
    <w:tmpl w:val="0BF633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B2B6AC4"/>
    <w:multiLevelType w:val="hybridMultilevel"/>
    <w:tmpl w:val="E3829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6A081E"/>
    <w:multiLevelType w:val="hybridMultilevel"/>
    <w:tmpl w:val="6052975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6862748"/>
    <w:multiLevelType w:val="hybridMultilevel"/>
    <w:tmpl w:val="4D960276"/>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063117F"/>
    <w:multiLevelType w:val="hybridMultilevel"/>
    <w:tmpl w:val="6EF64494"/>
    <w:lvl w:ilvl="0" w:tplc="EEC24370">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B67694"/>
    <w:multiLevelType w:val="hybridMultilevel"/>
    <w:tmpl w:val="CC24285C"/>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85003A0"/>
    <w:multiLevelType w:val="hybridMultilevel"/>
    <w:tmpl w:val="63EE20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DAD530C"/>
    <w:multiLevelType w:val="hybridMultilevel"/>
    <w:tmpl w:val="D4AED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DD26AB8"/>
    <w:multiLevelType w:val="hybridMultilevel"/>
    <w:tmpl w:val="9C841642"/>
    <w:lvl w:ilvl="0" w:tplc="890C2722">
      <w:numFmt w:val="bullet"/>
      <w:lvlText w:val="-"/>
      <w:lvlJc w:val="left"/>
      <w:pPr>
        <w:ind w:left="720" w:hanging="360"/>
      </w:pPr>
      <w:rPr>
        <w:rFonts w:ascii="Calibri" w:eastAsiaTheme="minorEastAsia"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547000B"/>
    <w:multiLevelType w:val="hybridMultilevel"/>
    <w:tmpl w:val="B0760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B733083"/>
    <w:multiLevelType w:val="hybridMultilevel"/>
    <w:tmpl w:val="87BA8992"/>
    <w:lvl w:ilvl="0" w:tplc="0C07000F">
      <w:start w:val="1"/>
      <w:numFmt w:val="decimal"/>
      <w:lvlText w:val="%1."/>
      <w:lvlJc w:val="left"/>
      <w:pPr>
        <w:ind w:left="760" w:hanging="360"/>
      </w:pPr>
    </w:lvl>
    <w:lvl w:ilvl="1" w:tplc="0C070019" w:tentative="1">
      <w:start w:val="1"/>
      <w:numFmt w:val="lowerLetter"/>
      <w:lvlText w:val="%2."/>
      <w:lvlJc w:val="left"/>
      <w:pPr>
        <w:ind w:left="1480" w:hanging="360"/>
      </w:pPr>
    </w:lvl>
    <w:lvl w:ilvl="2" w:tplc="0C07001B" w:tentative="1">
      <w:start w:val="1"/>
      <w:numFmt w:val="lowerRoman"/>
      <w:lvlText w:val="%3."/>
      <w:lvlJc w:val="right"/>
      <w:pPr>
        <w:ind w:left="2200" w:hanging="180"/>
      </w:pPr>
    </w:lvl>
    <w:lvl w:ilvl="3" w:tplc="0C07000F" w:tentative="1">
      <w:start w:val="1"/>
      <w:numFmt w:val="decimal"/>
      <w:lvlText w:val="%4."/>
      <w:lvlJc w:val="left"/>
      <w:pPr>
        <w:ind w:left="2920" w:hanging="360"/>
      </w:pPr>
    </w:lvl>
    <w:lvl w:ilvl="4" w:tplc="0C070019" w:tentative="1">
      <w:start w:val="1"/>
      <w:numFmt w:val="lowerLetter"/>
      <w:lvlText w:val="%5."/>
      <w:lvlJc w:val="left"/>
      <w:pPr>
        <w:ind w:left="3640" w:hanging="360"/>
      </w:pPr>
    </w:lvl>
    <w:lvl w:ilvl="5" w:tplc="0C07001B" w:tentative="1">
      <w:start w:val="1"/>
      <w:numFmt w:val="lowerRoman"/>
      <w:lvlText w:val="%6."/>
      <w:lvlJc w:val="right"/>
      <w:pPr>
        <w:ind w:left="4360" w:hanging="180"/>
      </w:pPr>
    </w:lvl>
    <w:lvl w:ilvl="6" w:tplc="0C07000F" w:tentative="1">
      <w:start w:val="1"/>
      <w:numFmt w:val="decimal"/>
      <w:lvlText w:val="%7."/>
      <w:lvlJc w:val="left"/>
      <w:pPr>
        <w:ind w:left="5080" w:hanging="360"/>
      </w:pPr>
    </w:lvl>
    <w:lvl w:ilvl="7" w:tplc="0C070019" w:tentative="1">
      <w:start w:val="1"/>
      <w:numFmt w:val="lowerLetter"/>
      <w:lvlText w:val="%8."/>
      <w:lvlJc w:val="left"/>
      <w:pPr>
        <w:ind w:left="5800" w:hanging="360"/>
      </w:pPr>
    </w:lvl>
    <w:lvl w:ilvl="8" w:tplc="0C07001B" w:tentative="1">
      <w:start w:val="1"/>
      <w:numFmt w:val="lowerRoman"/>
      <w:lvlText w:val="%9."/>
      <w:lvlJc w:val="right"/>
      <w:pPr>
        <w:ind w:left="6520" w:hanging="180"/>
      </w:pPr>
    </w:lvl>
  </w:abstractNum>
  <w:num w:numId="1">
    <w:abstractNumId w:val="17"/>
  </w:num>
  <w:num w:numId="2">
    <w:abstractNumId w:val="1"/>
  </w:num>
  <w:num w:numId="3">
    <w:abstractNumId w:val="16"/>
  </w:num>
  <w:num w:numId="4">
    <w:abstractNumId w:val="5"/>
  </w:num>
  <w:num w:numId="5">
    <w:abstractNumId w:val="0"/>
  </w:num>
  <w:num w:numId="6">
    <w:abstractNumId w:val="14"/>
  </w:num>
  <w:num w:numId="7">
    <w:abstractNumId w:val="7"/>
  </w:num>
  <w:num w:numId="8">
    <w:abstractNumId w:val="15"/>
  </w:num>
  <w:num w:numId="9">
    <w:abstractNumId w:val="6"/>
  </w:num>
  <w:num w:numId="10">
    <w:abstractNumId w:val="11"/>
  </w:num>
  <w:num w:numId="11">
    <w:abstractNumId w:val="3"/>
  </w:num>
  <w:num w:numId="12">
    <w:abstractNumId w:val="13"/>
  </w:num>
  <w:num w:numId="13">
    <w:abstractNumId w:val="8"/>
  </w:num>
  <w:num w:numId="14">
    <w:abstractNumId w:val="4"/>
  </w:num>
  <w:num w:numId="15">
    <w:abstractNumId w:val="9"/>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39"/>
    <w:rsid w:val="00002F48"/>
    <w:rsid w:val="00042D99"/>
    <w:rsid w:val="000570FF"/>
    <w:rsid w:val="00074A66"/>
    <w:rsid w:val="0008408C"/>
    <w:rsid w:val="000A4E29"/>
    <w:rsid w:val="000A55C0"/>
    <w:rsid w:val="000B0747"/>
    <w:rsid w:val="000D2C3A"/>
    <w:rsid w:val="000F73F3"/>
    <w:rsid w:val="001009C1"/>
    <w:rsid w:val="00101C88"/>
    <w:rsid w:val="00110D73"/>
    <w:rsid w:val="0014021A"/>
    <w:rsid w:val="00152F85"/>
    <w:rsid w:val="001841A3"/>
    <w:rsid w:val="001F263E"/>
    <w:rsid w:val="001F6785"/>
    <w:rsid w:val="00231D4B"/>
    <w:rsid w:val="002369E0"/>
    <w:rsid w:val="00257563"/>
    <w:rsid w:val="00280A72"/>
    <w:rsid w:val="002B1F1F"/>
    <w:rsid w:val="002B762D"/>
    <w:rsid w:val="002D4B7E"/>
    <w:rsid w:val="002F6E6F"/>
    <w:rsid w:val="00304711"/>
    <w:rsid w:val="00316F75"/>
    <w:rsid w:val="003211FA"/>
    <w:rsid w:val="00340A29"/>
    <w:rsid w:val="00343EB9"/>
    <w:rsid w:val="00361592"/>
    <w:rsid w:val="00385CEA"/>
    <w:rsid w:val="003C1D21"/>
    <w:rsid w:val="003C3FE4"/>
    <w:rsid w:val="003C6B26"/>
    <w:rsid w:val="003F600D"/>
    <w:rsid w:val="00406183"/>
    <w:rsid w:val="0042624D"/>
    <w:rsid w:val="00433780"/>
    <w:rsid w:val="00435E2C"/>
    <w:rsid w:val="004474AA"/>
    <w:rsid w:val="00447F4F"/>
    <w:rsid w:val="00474423"/>
    <w:rsid w:val="004E268C"/>
    <w:rsid w:val="00514D0B"/>
    <w:rsid w:val="00527FA7"/>
    <w:rsid w:val="00552297"/>
    <w:rsid w:val="005C20F9"/>
    <w:rsid w:val="005C27A5"/>
    <w:rsid w:val="005C5FBD"/>
    <w:rsid w:val="005F5540"/>
    <w:rsid w:val="006328CD"/>
    <w:rsid w:val="00655728"/>
    <w:rsid w:val="00664776"/>
    <w:rsid w:val="00684E74"/>
    <w:rsid w:val="006A2B41"/>
    <w:rsid w:val="006A3FE7"/>
    <w:rsid w:val="006B24C0"/>
    <w:rsid w:val="006C3868"/>
    <w:rsid w:val="00742471"/>
    <w:rsid w:val="00746220"/>
    <w:rsid w:val="00773191"/>
    <w:rsid w:val="007862CC"/>
    <w:rsid w:val="0079147F"/>
    <w:rsid w:val="007B44B3"/>
    <w:rsid w:val="007D4EFF"/>
    <w:rsid w:val="007F05A0"/>
    <w:rsid w:val="0082575A"/>
    <w:rsid w:val="00857663"/>
    <w:rsid w:val="008610EF"/>
    <w:rsid w:val="00870F82"/>
    <w:rsid w:val="00882E29"/>
    <w:rsid w:val="008C19F1"/>
    <w:rsid w:val="008C4BEC"/>
    <w:rsid w:val="008D36EF"/>
    <w:rsid w:val="008D5DF2"/>
    <w:rsid w:val="008F0A7C"/>
    <w:rsid w:val="00927E6C"/>
    <w:rsid w:val="00951599"/>
    <w:rsid w:val="00957270"/>
    <w:rsid w:val="00990A9D"/>
    <w:rsid w:val="0099443D"/>
    <w:rsid w:val="009A20CA"/>
    <w:rsid w:val="009D2499"/>
    <w:rsid w:val="009E607E"/>
    <w:rsid w:val="00A0326E"/>
    <w:rsid w:val="00A04F2F"/>
    <w:rsid w:val="00A62408"/>
    <w:rsid w:val="00A8420A"/>
    <w:rsid w:val="00AA6BBB"/>
    <w:rsid w:val="00AE7EBE"/>
    <w:rsid w:val="00B05879"/>
    <w:rsid w:val="00B72726"/>
    <w:rsid w:val="00BA108F"/>
    <w:rsid w:val="00BA2534"/>
    <w:rsid w:val="00BB5C84"/>
    <w:rsid w:val="00BD581F"/>
    <w:rsid w:val="00BE41F5"/>
    <w:rsid w:val="00C13F2D"/>
    <w:rsid w:val="00C20460"/>
    <w:rsid w:val="00C72B2B"/>
    <w:rsid w:val="00C90639"/>
    <w:rsid w:val="00CA0D23"/>
    <w:rsid w:val="00CA5BB7"/>
    <w:rsid w:val="00CE4139"/>
    <w:rsid w:val="00D06DA3"/>
    <w:rsid w:val="00D32D33"/>
    <w:rsid w:val="00D632DD"/>
    <w:rsid w:val="00D67B41"/>
    <w:rsid w:val="00D80F34"/>
    <w:rsid w:val="00D863DB"/>
    <w:rsid w:val="00E72F3B"/>
    <w:rsid w:val="00E7458F"/>
    <w:rsid w:val="00E852B8"/>
    <w:rsid w:val="00EB5665"/>
    <w:rsid w:val="00F03418"/>
    <w:rsid w:val="00F25CDA"/>
    <w:rsid w:val="00F7304C"/>
    <w:rsid w:val="00F9617C"/>
    <w:rsid w:val="00FC2967"/>
    <w:rsid w:val="00FE27A3"/>
    <w:rsid w:val="00FF4FC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4F4D5"/>
  <w15:docId w15:val="{3623C6E3-8626-4717-A365-77097CF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B5C84"/>
    <w:rPr>
      <w:sz w:val="18"/>
      <w:szCs w:val="18"/>
    </w:rPr>
  </w:style>
  <w:style w:type="paragraph" w:styleId="berschrift1">
    <w:name w:val="heading 1"/>
    <w:basedOn w:val="Standard"/>
    <w:next w:val="Standard"/>
    <w:link w:val="berschrift1Zchn"/>
    <w:uiPriority w:val="9"/>
    <w:qFormat/>
    <w:rsid w:val="002B762D"/>
    <w:pPr>
      <w:keepNext/>
      <w:keepLines/>
      <w:spacing w:before="240" w:after="0"/>
      <w:outlineLvl w:val="0"/>
    </w:pPr>
    <w:rPr>
      <w:rFonts w:ascii="NeulandFontEuro" w:eastAsiaTheme="majorEastAsia" w:hAnsi="NeulandFontEuro" w:cstheme="majorBidi"/>
      <w:color w:val="538135" w:themeColor="accent6" w:themeShade="BF"/>
      <w:sz w:val="32"/>
      <w:szCs w:val="32"/>
    </w:rPr>
  </w:style>
  <w:style w:type="paragraph" w:styleId="berschrift2">
    <w:name w:val="heading 2"/>
    <w:basedOn w:val="Standard"/>
    <w:next w:val="Standard"/>
    <w:link w:val="berschrift2Zchn"/>
    <w:uiPriority w:val="9"/>
    <w:unhideWhenUsed/>
    <w:qFormat/>
    <w:rsid w:val="00074A66"/>
    <w:pPr>
      <w:keepNext/>
      <w:keepLines/>
      <w:spacing w:before="40" w:after="0"/>
      <w:outlineLvl w:val="1"/>
    </w:pPr>
    <w:rPr>
      <w:rFonts w:asciiTheme="majorHAnsi" w:eastAsiaTheme="majorEastAsia" w:hAnsiTheme="majorHAnsi" w:cstheme="majorBidi"/>
      <w:color w:val="7F7F7F" w:themeColor="text1" w:themeTint="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639"/>
  </w:style>
  <w:style w:type="paragraph" w:styleId="Fuzeile">
    <w:name w:val="footer"/>
    <w:basedOn w:val="Standard"/>
    <w:link w:val="FuzeileZchn"/>
    <w:uiPriority w:val="99"/>
    <w:unhideWhenUsed/>
    <w:rsid w:val="00C90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639"/>
  </w:style>
  <w:style w:type="paragraph" w:styleId="Titel">
    <w:name w:val="Title"/>
    <w:basedOn w:val="Standard"/>
    <w:next w:val="Standard"/>
    <w:link w:val="TitelZchn"/>
    <w:uiPriority w:val="10"/>
    <w:qFormat/>
    <w:rsid w:val="0099443D"/>
    <w:pPr>
      <w:spacing w:after="0" w:line="240" w:lineRule="auto"/>
      <w:contextualSpacing/>
    </w:pPr>
    <w:rPr>
      <w:rFonts w:ascii="NeulandFontEuro" w:eastAsiaTheme="majorEastAsia" w:hAnsi="NeulandFontEuro" w:cstheme="majorBidi"/>
      <w:spacing w:val="-10"/>
      <w:kern w:val="28"/>
      <w:sz w:val="56"/>
      <w:szCs w:val="56"/>
    </w:rPr>
  </w:style>
  <w:style w:type="character" w:customStyle="1" w:styleId="TitelZchn">
    <w:name w:val="Titel Zchn"/>
    <w:basedOn w:val="Absatz-Standardschriftart"/>
    <w:link w:val="Titel"/>
    <w:uiPriority w:val="10"/>
    <w:rsid w:val="0099443D"/>
    <w:rPr>
      <w:rFonts w:ascii="NeulandFontEuro" w:eastAsiaTheme="majorEastAsia" w:hAnsi="NeulandFontEuro" w:cstheme="majorBidi"/>
      <w:spacing w:val="-10"/>
      <w:kern w:val="28"/>
      <w:sz w:val="56"/>
      <w:szCs w:val="56"/>
    </w:rPr>
  </w:style>
  <w:style w:type="character" w:customStyle="1" w:styleId="berschrift1Zchn">
    <w:name w:val="Überschrift 1 Zchn"/>
    <w:basedOn w:val="Absatz-Standardschriftart"/>
    <w:link w:val="berschrift1"/>
    <w:uiPriority w:val="9"/>
    <w:rsid w:val="002B762D"/>
    <w:rPr>
      <w:rFonts w:ascii="NeulandFontEuro" w:eastAsiaTheme="majorEastAsia" w:hAnsi="NeulandFontEuro" w:cstheme="majorBidi"/>
      <w:color w:val="538135" w:themeColor="accent6" w:themeShade="BF"/>
      <w:sz w:val="32"/>
      <w:szCs w:val="32"/>
    </w:rPr>
  </w:style>
  <w:style w:type="paragraph" w:styleId="Untertitel">
    <w:name w:val="Subtitle"/>
    <w:basedOn w:val="Standard"/>
    <w:next w:val="Standard"/>
    <w:link w:val="UntertitelZchn"/>
    <w:uiPriority w:val="11"/>
    <w:qFormat/>
    <w:rsid w:val="00074A66"/>
    <w:pPr>
      <w:numPr>
        <w:ilvl w:val="1"/>
      </w:numPr>
    </w:pPr>
    <w:rPr>
      <w:rFonts w:eastAsiaTheme="minorEastAsia"/>
      <w:b/>
      <w:color w:val="5A5A5A" w:themeColor="text1" w:themeTint="A5"/>
      <w:spacing w:val="15"/>
    </w:rPr>
  </w:style>
  <w:style w:type="character" w:customStyle="1" w:styleId="UntertitelZchn">
    <w:name w:val="Untertitel Zchn"/>
    <w:basedOn w:val="Absatz-Standardschriftart"/>
    <w:link w:val="Untertitel"/>
    <w:uiPriority w:val="11"/>
    <w:rsid w:val="00074A66"/>
    <w:rPr>
      <w:rFonts w:eastAsiaTheme="minorEastAsia"/>
      <w:b/>
      <w:color w:val="5A5A5A" w:themeColor="text1" w:themeTint="A5"/>
      <w:spacing w:val="15"/>
    </w:rPr>
  </w:style>
  <w:style w:type="character" w:customStyle="1" w:styleId="berschrift2Zchn">
    <w:name w:val="Überschrift 2 Zchn"/>
    <w:basedOn w:val="Absatz-Standardschriftart"/>
    <w:link w:val="berschrift2"/>
    <w:uiPriority w:val="9"/>
    <w:rsid w:val="00074A66"/>
    <w:rPr>
      <w:rFonts w:asciiTheme="majorHAnsi" w:eastAsiaTheme="majorEastAsia" w:hAnsiTheme="majorHAnsi" w:cstheme="majorBidi"/>
      <w:color w:val="7F7F7F" w:themeColor="text1" w:themeTint="80"/>
      <w:sz w:val="26"/>
      <w:szCs w:val="26"/>
    </w:rPr>
  </w:style>
  <w:style w:type="table" w:styleId="Tabellenraster">
    <w:name w:val="Table Grid"/>
    <w:basedOn w:val="NormaleTabelle"/>
    <w:uiPriority w:val="39"/>
    <w:rsid w:val="00CA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600D"/>
    <w:pPr>
      <w:ind w:left="720"/>
      <w:contextualSpacing/>
    </w:pPr>
  </w:style>
  <w:style w:type="character" w:styleId="Platzhaltertext">
    <w:name w:val="Placeholder Text"/>
    <w:basedOn w:val="Absatz-Standardschriftart"/>
    <w:uiPriority w:val="99"/>
    <w:semiHidden/>
    <w:rsid w:val="00231D4B"/>
    <w:rPr>
      <w:color w:val="808080"/>
    </w:rPr>
  </w:style>
  <w:style w:type="paragraph" w:styleId="KeinLeerraum">
    <w:name w:val="No Spacing"/>
    <w:uiPriority w:val="1"/>
    <w:qFormat/>
    <w:rsid w:val="00BA2534"/>
    <w:pPr>
      <w:spacing w:after="0" w:line="240" w:lineRule="auto"/>
    </w:pPr>
    <w:rPr>
      <w:sz w:val="18"/>
      <w:szCs w:val="18"/>
    </w:rPr>
  </w:style>
  <w:style w:type="paragraph" w:customStyle="1" w:styleId="Lckentext">
    <w:name w:val="Lückentext"/>
    <w:basedOn w:val="Standard"/>
    <w:link w:val="LckentextZchn"/>
    <w:qFormat/>
    <w:rsid w:val="00927E6C"/>
    <w:pPr>
      <w:shd w:val="clear" w:color="auto" w:fill="D9D9D9" w:themeFill="background1" w:themeFillShade="D9"/>
    </w:pPr>
    <w:rPr>
      <w:rFonts w:eastAsiaTheme="minorEastAsia"/>
      <w:i/>
      <w:sz w:val="14"/>
      <w:szCs w:val="14"/>
    </w:rPr>
  </w:style>
  <w:style w:type="character" w:customStyle="1" w:styleId="LckentextZchn">
    <w:name w:val="Lückentext Zchn"/>
    <w:basedOn w:val="Absatz-Standardschriftart"/>
    <w:link w:val="Lckentext"/>
    <w:rsid w:val="00927E6C"/>
    <w:rPr>
      <w:rFonts w:eastAsiaTheme="minorEastAsia"/>
      <w:i/>
      <w:sz w:val="14"/>
      <w:szCs w:val="14"/>
      <w:shd w:val="clear" w:color="auto" w:fill="D9D9D9" w:themeFill="background1" w:themeFillShade="D9"/>
    </w:rPr>
  </w:style>
  <w:style w:type="paragraph" w:styleId="Sprechblasentext">
    <w:name w:val="Balloon Text"/>
    <w:basedOn w:val="Standard"/>
    <w:link w:val="SprechblasentextZchn"/>
    <w:uiPriority w:val="99"/>
    <w:semiHidden/>
    <w:unhideWhenUsed/>
    <w:rsid w:val="00435E2C"/>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435E2C"/>
    <w:rPr>
      <w:rFonts w:ascii="Segoe UI" w:hAnsi="Segoe UI" w:cs="Segoe UI"/>
      <w:sz w:val="18"/>
      <w:szCs w:val="18"/>
    </w:rPr>
  </w:style>
  <w:style w:type="character" w:styleId="Hyperlink">
    <w:name w:val="Hyperlink"/>
    <w:basedOn w:val="Absatz-Standardschriftart"/>
    <w:uiPriority w:val="99"/>
    <w:unhideWhenUsed/>
    <w:rsid w:val="006A2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Bernd B. Starlinger-Baumgartinger</cp:lastModifiedBy>
  <cp:revision>5</cp:revision>
  <cp:lastPrinted>2016-05-19T09:32:00Z</cp:lastPrinted>
  <dcterms:created xsi:type="dcterms:W3CDTF">2016-10-11T17:06:00Z</dcterms:created>
  <dcterms:modified xsi:type="dcterms:W3CDTF">2016-10-11T18:12:00Z</dcterms:modified>
</cp:coreProperties>
</file>