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8C60" w14:textId="6CF5EDC6" w:rsidR="00555093" w:rsidRDefault="00D6799A" w:rsidP="00555093">
      <w:pPr>
        <w:pStyle w:val="berschrift1"/>
        <w:spacing w:before="0"/>
      </w:pPr>
      <w:r>
        <w:t>Chiralität: Spiegelbildisomerie</w:t>
      </w:r>
    </w:p>
    <w:p w14:paraId="3FC5B41D" w14:textId="7FE7B9A9" w:rsidR="00D6799A" w:rsidRDefault="00D6799A" w:rsidP="00304F58">
      <w:r>
        <w:t xml:space="preserve">Strukturen, die sich wie Bild und Spiegelbild verhalten, aber ansonsten völlig gleich sind (Hände, Schrauben, etc.) werden in der Chemie als </w:t>
      </w:r>
      <w:r>
        <w:rPr>
          <w:b/>
        </w:rPr>
        <w:t>chiral</w:t>
      </w:r>
      <w:r>
        <w:t xml:space="preserve"> bezeichnet.</w:t>
      </w:r>
    </w:p>
    <w:p w14:paraId="77CA7EEE" w14:textId="576B318C" w:rsidR="00D6799A" w:rsidRPr="00D6799A" w:rsidRDefault="00D6799A" w:rsidP="00304F58">
      <w:r>
        <w:rPr>
          <w:noProof/>
          <w:lang w:eastAsia="de-AT"/>
        </w:rPr>
        <w:drawing>
          <wp:inline distT="0" distB="0" distL="0" distR="0" wp14:anchorId="4658A106" wp14:editId="53F7C483">
            <wp:extent cx="2654935" cy="167132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4935" cy="1671320"/>
                    </a:xfrm>
                    <a:prstGeom prst="rect">
                      <a:avLst/>
                    </a:prstGeom>
                  </pic:spPr>
                </pic:pic>
              </a:graphicData>
            </a:graphic>
          </wp:inline>
        </w:drawing>
      </w:r>
    </w:p>
    <w:p w14:paraId="731EB252" w14:textId="5FD5D3B2" w:rsidR="00D6799A" w:rsidRDefault="00D6799A" w:rsidP="00304F58">
      <w:r>
        <w:t xml:space="preserve">Als erstes Beispiel dafür dient das Molekül der Milchsäure (IUPAC: </w:t>
      </w:r>
      <w:r w:rsidRPr="00D6799A">
        <w:rPr>
          <w:i/>
        </w:rPr>
        <w:t>2-Hydroxi-Propansäure</w:t>
      </w:r>
      <w:r>
        <w:t>)</w:t>
      </w:r>
    </w:p>
    <w:p w14:paraId="2C51218F" w14:textId="5F5DF898" w:rsidR="00304F58" w:rsidRDefault="00D6799A" w:rsidP="00304F58">
      <w:r>
        <w:rPr>
          <w:noProof/>
          <w:lang w:eastAsia="de-AT"/>
        </w:rPr>
        <mc:AlternateContent>
          <mc:Choice Requires="wps">
            <w:drawing>
              <wp:anchor distT="0" distB="0" distL="114300" distR="114300" simplePos="0" relativeHeight="251661312" behindDoc="0" locked="0" layoutInCell="1" allowOverlap="1" wp14:anchorId="7F7208A1" wp14:editId="25C48BBE">
                <wp:simplePos x="0" y="0"/>
                <wp:positionH relativeFrom="column">
                  <wp:posOffset>1316990</wp:posOffset>
                </wp:positionH>
                <wp:positionV relativeFrom="paragraph">
                  <wp:posOffset>68966</wp:posOffset>
                </wp:positionV>
                <wp:extent cx="0" cy="925974"/>
                <wp:effectExtent l="0" t="0" r="19050" b="0"/>
                <wp:wrapNone/>
                <wp:docPr id="9" name="Gerader Verbinder 9"/>
                <wp:cNvGraphicFramePr/>
                <a:graphic xmlns:a="http://schemas.openxmlformats.org/drawingml/2006/main">
                  <a:graphicData uri="http://schemas.microsoft.com/office/word/2010/wordprocessingShape">
                    <wps:wsp>
                      <wps:cNvCnPr/>
                      <wps:spPr>
                        <a:xfrm>
                          <a:off x="0" y="0"/>
                          <a:ext cx="0" cy="92597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29E4E07" id="Gerader Verbinde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3.7pt,5.45pt" to="103.7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" strokecolor="black [3200]">
                <v:stroke dashstyle="dash"/>
              </v:line>
            </w:pict>
          </mc:Fallback>
        </mc:AlternateContent>
      </w:r>
      <w:r w:rsidR="00304F58">
        <w:t>[ 1 ]</w:t>
      </w:r>
      <w:r w:rsidR="00294111">
        <w:br/>
      </w:r>
    </w:p>
    <w:p w14:paraId="60208CCC" w14:textId="69980BC4" w:rsidR="00D6799A" w:rsidRDefault="00D6799A" w:rsidP="00304F58"/>
    <w:p w14:paraId="65151CA7" w14:textId="42B9722D" w:rsidR="00D6799A" w:rsidRDefault="00D6799A" w:rsidP="00304F58"/>
    <w:p w14:paraId="6543B316" w14:textId="3E748C33" w:rsidR="00D6799A" w:rsidRDefault="00D6799A" w:rsidP="00304F58"/>
    <w:p w14:paraId="01A8DEB3" w14:textId="4800B2DD" w:rsidR="00C6581F" w:rsidRDefault="00D6799A" w:rsidP="00C6581F">
      <w:pPr>
        <w:shd w:val="clear" w:color="auto" w:fill="D9D9D9" w:themeFill="background1" w:themeFillShade="D9"/>
      </w:pPr>
      <w:r>
        <w:rPr>
          <w:noProof/>
          <w:lang w:eastAsia="de-AT"/>
        </w:rPr>
        <mc:AlternateContent>
          <mc:Choice Requires="wps">
            <w:drawing>
              <wp:anchor distT="0" distB="0" distL="114300" distR="114300" simplePos="0" relativeHeight="251659264" behindDoc="0" locked="0" layoutInCell="1" allowOverlap="1" wp14:anchorId="7DDB9710" wp14:editId="3473DBAF">
                <wp:simplePos x="0" y="0"/>
                <wp:positionH relativeFrom="column">
                  <wp:posOffset>1317593</wp:posOffset>
                </wp:positionH>
                <wp:positionV relativeFrom="paragraph">
                  <wp:posOffset>489015</wp:posOffset>
                </wp:positionV>
                <wp:extent cx="0" cy="925974"/>
                <wp:effectExtent l="0" t="0" r="19050" b="0"/>
                <wp:wrapNone/>
                <wp:docPr id="8" name="Gerader Verbinder 8"/>
                <wp:cNvGraphicFramePr/>
                <a:graphic xmlns:a="http://schemas.openxmlformats.org/drawingml/2006/main">
                  <a:graphicData uri="http://schemas.microsoft.com/office/word/2010/wordprocessingShape">
                    <wps:wsp>
                      <wps:cNvCnPr/>
                      <wps:spPr>
                        <a:xfrm>
                          <a:off x="0" y="0"/>
                          <a:ext cx="0" cy="92597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8F604B7" id="Gerader Verbinde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3.75pt,38.5pt" to="103.7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" strokecolor="black [3200]">
                <v:stroke dashstyle="dash"/>
              </v:line>
            </w:pict>
          </mc:Fallback>
        </mc:AlternateContent>
      </w:r>
      <w:r>
        <w:t>Erstelle mit dem Modellbaukasten selbst ein Modell eines Moleküls, das ein Spiegelbild besitzt, das nicht mit dem ursprünglichen Molekül zur Deckung zu bringen ist.</w:t>
      </w:r>
    </w:p>
    <w:p w14:paraId="28C95ECC" w14:textId="50466ECE" w:rsidR="00D6799A" w:rsidRDefault="00D6799A" w:rsidP="00C6581F">
      <w:pPr>
        <w:shd w:val="clear" w:color="auto" w:fill="D9D9D9" w:themeFill="background1" w:themeFillShade="D9"/>
      </w:pPr>
    </w:p>
    <w:p w14:paraId="3915C59B" w14:textId="134A8CF3" w:rsidR="00D6799A" w:rsidRDefault="00D6799A" w:rsidP="00C6581F">
      <w:pPr>
        <w:shd w:val="clear" w:color="auto" w:fill="D9D9D9" w:themeFill="background1" w:themeFillShade="D9"/>
      </w:pPr>
    </w:p>
    <w:p w14:paraId="2E0DFE40" w14:textId="69DFAB06" w:rsidR="00D6799A" w:rsidRDefault="00D6799A" w:rsidP="00C6581F">
      <w:pPr>
        <w:shd w:val="clear" w:color="auto" w:fill="D9D9D9" w:themeFill="background1" w:themeFillShade="D9"/>
      </w:pPr>
    </w:p>
    <w:p w14:paraId="44B0F3D9" w14:textId="3316CDAA" w:rsidR="00D6799A" w:rsidRDefault="00D6799A" w:rsidP="00C6581F">
      <w:pPr>
        <w:shd w:val="clear" w:color="auto" w:fill="D9D9D9" w:themeFill="background1" w:themeFillShade="D9"/>
      </w:pPr>
    </w:p>
    <w:p w14:paraId="0CDCC28F" w14:textId="76A78BC3" w:rsidR="00D6799A" w:rsidRDefault="00D6799A" w:rsidP="00D6799A">
      <w:r>
        <w:t xml:space="preserve">Folgende Eigenschaft ist für eine Verbindung zumeist ausschlaggebend dafür, dass ein so genanntes </w:t>
      </w:r>
      <w:r>
        <w:rPr>
          <w:b/>
        </w:rPr>
        <w:t xml:space="preserve">Enantiomerenpaar </w:t>
      </w:r>
      <w:r>
        <w:t>vorliegt, es sich also um chirale (spiegelbildlich gleiche aber dennoch unterschiedliche) Moleküle handelt.</w:t>
      </w:r>
    </w:p>
    <w:p w14:paraId="14A9AA42" w14:textId="42167495" w:rsidR="00D6799A" w:rsidRDefault="00D6799A" w:rsidP="00D6799A">
      <w:r>
        <w:t>[ 2 ]</w:t>
      </w:r>
    </w:p>
    <w:p w14:paraId="728354F6" w14:textId="6A70C82D" w:rsidR="00D6799A" w:rsidRDefault="00D6799A" w:rsidP="00D6799A"/>
    <w:p w14:paraId="03BC4C41" w14:textId="01BFF4BA" w:rsidR="00373135" w:rsidRDefault="00373135" w:rsidP="00D6799A"/>
    <w:p w14:paraId="3C1C3433" w14:textId="31647EA0" w:rsidR="00373135" w:rsidRDefault="00373135" w:rsidP="00D6799A">
      <w:r>
        <w:t xml:space="preserve">Das betroffene C-Atom wird auch als </w:t>
      </w:r>
      <w:r>
        <w:rPr>
          <w:b/>
        </w:rPr>
        <w:t xml:space="preserve">asymmetrisches C-Atom </w:t>
      </w:r>
      <w:r>
        <w:t>bezeichnet.</w:t>
      </w:r>
    </w:p>
    <w:p w14:paraId="775A8069" w14:textId="0DDCF81D" w:rsidR="00373135" w:rsidRDefault="00373135" w:rsidP="00373135">
      <w:pPr>
        <w:shd w:val="clear" w:color="auto" w:fill="D9D9D9" w:themeFill="background1" w:themeFillShade="D9"/>
      </w:pPr>
      <w:r>
        <w:t xml:space="preserve">Gib 3 selbst gewählte </w:t>
      </w:r>
      <w:r w:rsidR="00597287">
        <w:t xml:space="preserve">chirale </w:t>
      </w:r>
      <w:r>
        <w:t xml:space="preserve">Moleküle an </w:t>
      </w:r>
      <w:r w:rsidR="00597287">
        <w:t>und kennzeichne das C-Atom mit einem * (Sternchen)</w:t>
      </w:r>
    </w:p>
    <w:p w14:paraId="0C823814" w14:textId="595E3E82" w:rsidR="00373135" w:rsidRDefault="00373135" w:rsidP="00D6799A">
      <w:r>
        <w:t>[ 3 ]</w:t>
      </w:r>
    </w:p>
    <w:p w14:paraId="0F90EF26" w14:textId="33843555" w:rsidR="00373135" w:rsidRDefault="00373135" w:rsidP="00D6799A"/>
    <w:p w14:paraId="71FECD3A" w14:textId="5714119F" w:rsidR="00800B24" w:rsidRDefault="00800B24" w:rsidP="00D6799A"/>
    <w:p w14:paraId="37F4DBCD" w14:textId="77777777" w:rsidR="00800B24" w:rsidRPr="00373135" w:rsidRDefault="00800B24" w:rsidP="00D6799A"/>
    <w:p w14:paraId="6BB7B5A2" w14:textId="71272535" w:rsidR="00373135" w:rsidRDefault="00373135" w:rsidP="00D6799A">
      <w:r>
        <w:t>Enantiomere haben bis auf eine Ausnahme völlig identische chemische und physikalische Eigenschaften. Dennoch ist der stereochemische Unterschied entscheidend beim Zusammenspiel dieser Moleküle mit anderen chiralen Molekülen (wie z.B. Aminosäuren, Kohlehydraten, Proteinen in der Natur).</w:t>
      </w:r>
    </w:p>
    <w:p w14:paraId="05CB56B2" w14:textId="60004ADA" w:rsidR="00597287" w:rsidRDefault="00597287" w:rsidP="00D6799A">
      <w:r>
        <w:t xml:space="preserve">Der einzige messbare Unterschied zwischen chiralen Substanzen besteht in der Fähligkeit, </w:t>
      </w:r>
      <w:r w:rsidR="00E56730">
        <w:t xml:space="preserve">enantiomerenrein </w:t>
      </w:r>
      <w:r>
        <w:t>linear polarisiertes Licht in seiner Schwingungsebene zu drehen.</w:t>
      </w:r>
    </w:p>
    <w:p w14:paraId="06446FBB" w14:textId="18C55FD8" w:rsidR="00E56730" w:rsidRPr="00E56730" w:rsidRDefault="00E56730" w:rsidP="00D6799A">
      <w:r>
        <w:t xml:space="preserve">Diese Eigenschaft wird als </w:t>
      </w:r>
      <w:r>
        <w:rPr>
          <w:b/>
        </w:rPr>
        <w:t>optische Aktivität</w:t>
      </w:r>
      <w:r>
        <w:t xml:space="preserve"> bezeichnet.</w:t>
      </w:r>
    </w:p>
    <w:p w14:paraId="1E0DC147" w14:textId="41C1D0D6" w:rsidR="00373135" w:rsidRDefault="00373135" w:rsidP="00D6799A">
      <w:r>
        <w:rPr>
          <w:noProof/>
          <w:lang w:eastAsia="de-AT"/>
        </w:rPr>
        <w:drawing>
          <wp:inline distT="0" distB="0" distL="0" distR="0" wp14:anchorId="43757896" wp14:editId="1879ADE9">
            <wp:extent cx="2654935" cy="24879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4935" cy="2487930"/>
                    </a:xfrm>
                    <a:prstGeom prst="rect">
                      <a:avLst/>
                    </a:prstGeom>
                  </pic:spPr>
                </pic:pic>
              </a:graphicData>
            </a:graphic>
          </wp:inline>
        </w:drawing>
      </w:r>
    </w:p>
    <w:p w14:paraId="6E1EFAF5" w14:textId="00E23F6E" w:rsidR="00373135" w:rsidRDefault="00597287" w:rsidP="00D6799A">
      <w:r>
        <w:t>Diese Eigenschaft nutzt man aus, um den Gehalt an chiralen Substanzen quantitativ zu analysieren. (z.B. Kohlehydrate, also Zucker in Zuckerfabriken)</w:t>
      </w:r>
    </w:p>
    <w:p w14:paraId="5307E36D" w14:textId="0B6A917D" w:rsidR="00D70F41" w:rsidRDefault="00D70F41" w:rsidP="00D70F41">
      <w:pPr>
        <w:pStyle w:val="berschrift1"/>
      </w:pPr>
      <w:r>
        <w:t>Fischer Projektion</w:t>
      </w:r>
    </w:p>
    <w:p w14:paraId="125C1B11" w14:textId="3183FABF" w:rsidR="00D70F41" w:rsidRDefault="00D70F41" w:rsidP="00D70F41">
      <w:r>
        <w:t>Um dreidimensional korrekte Moleküle zeichnen zu können, kann man entweder die Keilstrichformeln verwenden, oder in Form der "Fischerprojektion" zeichnen.</w:t>
      </w:r>
    </w:p>
    <w:p w14:paraId="2F372E14" w14:textId="38A7122C" w:rsidR="00D70F41" w:rsidRDefault="00D70F41" w:rsidP="00D70F41">
      <w:r>
        <w:t>Am Beispiel der Milchsäure ist das Prinzip einfach verdeutlicht.</w:t>
      </w:r>
    </w:p>
    <w:p w14:paraId="23189786" w14:textId="7C70E51E" w:rsidR="00D70F41" w:rsidRDefault="00D70F41" w:rsidP="00D70F41">
      <w:r>
        <w:t>[ 4 ]</w:t>
      </w:r>
    </w:p>
    <w:p w14:paraId="1212A683" w14:textId="708AB7BE" w:rsidR="00D70F41" w:rsidRDefault="00D70F41" w:rsidP="00D70F41"/>
    <w:p w14:paraId="14B7F128" w14:textId="47A1158C" w:rsidR="00D70F41" w:rsidRDefault="00D70F41" w:rsidP="00D70F41"/>
    <w:p w14:paraId="09C4800B" w14:textId="77777777" w:rsidR="00800B24" w:rsidRDefault="00800B24" w:rsidP="00D70F41"/>
    <w:p w14:paraId="1996EAA4" w14:textId="4DB44C5A" w:rsidR="00D70F41" w:rsidRDefault="00D70F41" w:rsidP="00D70F41"/>
    <w:p w14:paraId="18E1EA12" w14:textId="3EF6E2C6" w:rsidR="00D70F41" w:rsidRPr="00D70F41" w:rsidRDefault="00D70F41" w:rsidP="00D70F41">
      <w:pPr>
        <w:rPr>
          <w:i/>
        </w:rPr>
      </w:pPr>
      <w:r>
        <w:rPr>
          <w:i/>
        </w:rPr>
        <w:tab/>
        <w:t>Keilstrichformeln</w:t>
      </w:r>
      <w:r>
        <w:rPr>
          <w:i/>
        </w:rPr>
        <w:tab/>
      </w:r>
      <w:r>
        <w:rPr>
          <w:i/>
        </w:rPr>
        <w:tab/>
        <w:t>Fischerprojektion</w:t>
      </w:r>
    </w:p>
    <w:p w14:paraId="236D61CC" w14:textId="45067BC6" w:rsidR="00D70F41" w:rsidRDefault="00D70F41" w:rsidP="00D70F41">
      <w:r>
        <w:t>Die vertikalen Bindungen sind also nach hinten geneigt, die horizontalen nach vorne.</w:t>
      </w:r>
    </w:p>
    <w:p w14:paraId="24C73346" w14:textId="0A4C3823" w:rsidR="00D70F41" w:rsidRPr="00D70F41" w:rsidRDefault="00D70F41" w:rsidP="00D70F41">
      <w:r>
        <w:t>Diese Darstellung funktioniert ebenso für Moleküle mit mehreren asymmetrischen C-Atomen.</w:t>
      </w:r>
    </w:p>
    <w:p w14:paraId="02A80DA5" w14:textId="534D2EC3" w:rsidR="00D70F41" w:rsidRDefault="00D70F41" w:rsidP="00D70F41">
      <w:pPr>
        <w:pStyle w:val="berschrift1"/>
      </w:pPr>
      <w:r>
        <w:lastRenderedPageBreak/>
        <w:t>Nomenklatur</w:t>
      </w:r>
    </w:p>
    <w:p w14:paraId="2B1CF169" w14:textId="667E4968" w:rsidR="00D70F41" w:rsidRDefault="00D70F41" w:rsidP="00D70F41">
      <w:r>
        <w:t xml:space="preserve">Es gibt einige unterschiedliche Benennungssysteme für chirale Moleküle. </w:t>
      </w:r>
    </w:p>
    <w:p w14:paraId="15D30CD3" w14:textId="58F9E5E5" w:rsidR="00D70F41" w:rsidRDefault="00D70F41" w:rsidP="00D70F41">
      <w:pPr>
        <w:pStyle w:val="Listenabsatz"/>
        <w:numPr>
          <w:ilvl w:val="0"/>
          <w:numId w:val="24"/>
        </w:numPr>
      </w:pPr>
      <w:r>
        <w:t>D/L Konfiguration: geschichtliche Zuordnung, angepasst an Vergleichssubstanzen</w:t>
      </w:r>
    </w:p>
    <w:p w14:paraId="05F564BA" w14:textId="0E3D5403" w:rsidR="00D70F41" w:rsidRDefault="00D70F41" w:rsidP="00D70F41">
      <w:pPr>
        <w:pStyle w:val="Listenabsatz"/>
        <w:numPr>
          <w:ilvl w:val="0"/>
          <w:numId w:val="24"/>
        </w:numPr>
      </w:pPr>
      <w:r>
        <w:t>+/-: Bezeichnung nach der Richtung, in der die Polarisationsebene gedreht wird.</w:t>
      </w:r>
    </w:p>
    <w:p w14:paraId="61CCADB6" w14:textId="7DAF0507" w:rsidR="00D70F41" w:rsidRDefault="00D70F41" w:rsidP="00D70F41">
      <w:pPr>
        <w:pStyle w:val="Listenabsatz"/>
        <w:numPr>
          <w:ilvl w:val="0"/>
          <w:numId w:val="24"/>
        </w:numPr>
      </w:pPr>
      <w:r>
        <w:t>R/S Nomenklatur: siehe unten</w:t>
      </w:r>
    </w:p>
    <w:p w14:paraId="0C7DE1D1" w14:textId="4D460B93" w:rsidR="00D70F41" w:rsidRDefault="00D70F41" w:rsidP="00D70F41">
      <w:r>
        <w:t xml:space="preserve">[ </w:t>
      </w:r>
      <w:r w:rsidR="00800B24">
        <w:t>5</w:t>
      </w:r>
      <w:r>
        <w:t xml:space="preserve"> ]</w:t>
      </w:r>
      <w:r w:rsidR="00800B24">
        <w:t xml:space="preserve">   </w:t>
      </w:r>
      <w:r w:rsidR="00800B24" w:rsidRPr="00800B24">
        <w:rPr>
          <w:i/>
        </w:rPr>
        <w:t>Beispiel wieder Milchsäure</w:t>
      </w:r>
    </w:p>
    <w:p w14:paraId="08A594E1" w14:textId="5BCC5135" w:rsidR="00D70F41" w:rsidRDefault="00D70F41" w:rsidP="00D70F41"/>
    <w:p w14:paraId="48543ACA" w14:textId="62603DBC" w:rsidR="00800B24" w:rsidRDefault="00800B24" w:rsidP="00D70F41"/>
    <w:p w14:paraId="4D7C3254" w14:textId="77777777" w:rsidR="00800B24" w:rsidRDefault="00800B24" w:rsidP="00D70F41"/>
    <w:p w14:paraId="3B734578" w14:textId="503CD653" w:rsidR="00D70F41" w:rsidRDefault="00D70F41" w:rsidP="00D70F41"/>
    <w:p w14:paraId="48F6FDCD" w14:textId="59331EA9" w:rsidR="00D70F41" w:rsidRDefault="00D70F41" w:rsidP="00D70F41">
      <w:r>
        <w:t xml:space="preserve">Zur Festlegung der Struktur werden die vier unterschiedlichen Substituenten nach den </w:t>
      </w:r>
      <w:r>
        <w:rPr>
          <w:b/>
        </w:rPr>
        <w:t>CIP (Cahn-Ingold-Prelog) Regeln</w:t>
      </w:r>
      <w:r>
        <w:t xml:space="preserve"> sortiert. </w:t>
      </w:r>
    </w:p>
    <w:p w14:paraId="192C14A9" w14:textId="619602EE" w:rsidR="00D70F41" w:rsidRDefault="00D70F41" w:rsidP="00D70F41">
      <w:r>
        <w:t xml:space="preserve">Der Substituent mit der geringsten Priorität wird "nach hinten gehalten", also möglichst weit weg vom Betrachter. Die restlichen Substienten werden der Priorität entlang nummeriert. </w:t>
      </w:r>
    </w:p>
    <w:p w14:paraId="52FB5561" w14:textId="203A3242" w:rsidR="00D70F41" w:rsidRDefault="00D70F41" w:rsidP="00D70F41">
      <w:r>
        <w:t xml:space="preserve">Stehen diese Nummer dann </w:t>
      </w:r>
      <w:r w:rsidR="00800B24">
        <w:t>im Uhrzeigersinn (also rechtsherum), so handelt es sich um die R-Form, ansonsten um die S-Form (linksherum)</w:t>
      </w:r>
    </w:p>
    <w:p w14:paraId="73A6D36F" w14:textId="585FD5A8" w:rsidR="00800B24" w:rsidRPr="00800B24" w:rsidRDefault="00800B24" w:rsidP="00D70F41">
      <w:pPr>
        <w:rPr>
          <w:i/>
        </w:rPr>
      </w:pPr>
      <w:r w:rsidRPr="00800B24">
        <w:rPr>
          <w:i/>
        </w:rPr>
        <w:t>CIP Regeln: siehe Buch S. 153</w:t>
      </w:r>
    </w:p>
    <w:p w14:paraId="79B58EE2" w14:textId="47221090" w:rsidR="00597287" w:rsidRDefault="00597287" w:rsidP="00597287">
      <w:pPr>
        <w:pStyle w:val="berschrift1"/>
      </w:pPr>
      <w:r>
        <w:t>Racemate</w:t>
      </w:r>
    </w:p>
    <w:p w14:paraId="566E059C" w14:textId="7211394E" w:rsidR="00597287" w:rsidRDefault="00597287" w:rsidP="00597287">
      <w:r>
        <w:t xml:space="preserve">Bei der organischen Synthese </w:t>
      </w:r>
      <w:r w:rsidR="00E06044">
        <w:t xml:space="preserve">resultieren im Trivialfall immer </w:t>
      </w:r>
      <w:r w:rsidR="00E06044" w:rsidRPr="00800B24">
        <w:rPr>
          <w:b/>
        </w:rPr>
        <w:t>Mischungen</w:t>
      </w:r>
      <w:r w:rsidR="00E06044">
        <w:t xml:space="preserve"> von unterschiedlichen Enantiomeren als</w:t>
      </w:r>
      <w:r w:rsidR="00800B24">
        <w:t xml:space="preserve"> Reaktionsprodukte. Diese (1:1-)</w:t>
      </w:r>
      <w:r w:rsidR="00E06044">
        <w:t xml:space="preserve">Mischungen von </w:t>
      </w:r>
      <w:r w:rsidR="00E06044">
        <w:rPr>
          <w:b/>
        </w:rPr>
        <w:t>links-</w:t>
      </w:r>
      <w:r w:rsidR="00E06044">
        <w:t xml:space="preserve"> und </w:t>
      </w:r>
      <w:r w:rsidR="00E06044">
        <w:rPr>
          <w:b/>
        </w:rPr>
        <w:t>rechtsdrehenden Enantiomeren</w:t>
      </w:r>
      <w:r w:rsidR="00E06044">
        <w:t xml:space="preserve"> werden als </w:t>
      </w:r>
      <w:r w:rsidR="00E06044" w:rsidRPr="00800B24">
        <w:rPr>
          <w:b/>
        </w:rPr>
        <w:t>Racemate</w:t>
      </w:r>
      <w:r w:rsidR="00E06044">
        <w:t xml:space="preserve"> bezeichnet.</w:t>
      </w:r>
    </w:p>
    <w:p w14:paraId="78603BD7" w14:textId="1CEEAA1A" w:rsidR="00E06044" w:rsidRDefault="00E06044" w:rsidP="00597287">
      <w:r>
        <w:t>Racemate lassen sich physikalisch nicht in Enantiomere auftrennen. Dazu ist es nötig, sich eines chemischen Tricks zu bedienen.</w:t>
      </w:r>
    </w:p>
    <w:p w14:paraId="0B006F15" w14:textId="5BD3A963" w:rsidR="00E06044" w:rsidRDefault="00E06044" w:rsidP="00E06044">
      <w:pPr>
        <w:pStyle w:val="berschrift1"/>
      </w:pPr>
      <w:r>
        <w:t>Diastereomere</w:t>
      </w:r>
    </w:p>
    <w:p w14:paraId="03E369CE" w14:textId="77777777" w:rsidR="00E06044" w:rsidRDefault="00E06044" w:rsidP="00E06044">
      <w:r>
        <w:t>Für Moleküle mit mehr als einem asymmetrischen C-Atom gibt es grundsätzich vier unterschiedliche Möglichkeiten, wie diese aufgebaut sein könnten.</w:t>
      </w:r>
    </w:p>
    <w:p w14:paraId="1CA282E9" w14:textId="77777777" w:rsidR="00E06044" w:rsidRDefault="00E06044" w:rsidP="00E06044">
      <w:r>
        <w:t>Zur Betrachtung eignet sich am besten das Molekül der Weinsäure.</w:t>
      </w:r>
    </w:p>
    <w:p w14:paraId="07E70239" w14:textId="0D64E9C9" w:rsidR="00800B24" w:rsidRPr="00E56730" w:rsidRDefault="00E06044" w:rsidP="00E06044">
      <w:pPr>
        <w:rPr>
          <w:lang w:val="en-US"/>
        </w:rPr>
      </w:pPr>
      <w:r w:rsidRPr="00E56730">
        <w:rPr>
          <w:lang w:val="en-US"/>
        </w:rPr>
        <w:t xml:space="preserve">[ </w:t>
      </w:r>
      <w:r w:rsidR="00800B24" w:rsidRPr="00E56730">
        <w:rPr>
          <w:lang w:val="en-US"/>
        </w:rPr>
        <w:t>6</w:t>
      </w:r>
      <w:r w:rsidR="00E56730" w:rsidRPr="00E56730">
        <w:rPr>
          <w:lang w:val="en-US"/>
        </w:rPr>
        <w:t>a</w:t>
      </w:r>
      <w:r w:rsidRPr="00E56730">
        <w:rPr>
          <w:lang w:val="en-US"/>
        </w:rPr>
        <w:t xml:space="preserve"> ]</w:t>
      </w:r>
    </w:p>
    <w:p w14:paraId="56FF7E93" w14:textId="22A7AD16" w:rsidR="00800B24" w:rsidRPr="00E56730" w:rsidRDefault="00800B24" w:rsidP="00E06044">
      <w:pPr>
        <w:rPr>
          <w:lang w:val="en-US"/>
        </w:rPr>
      </w:pPr>
    </w:p>
    <w:p w14:paraId="15A7FD1C" w14:textId="359B6050" w:rsidR="00800B24" w:rsidRPr="00E56730" w:rsidRDefault="00800B24" w:rsidP="00E06044">
      <w:pPr>
        <w:rPr>
          <w:lang w:val="en-US"/>
        </w:rPr>
      </w:pPr>
    </w:p>
    <w:p w14:paraId="24CAA692" w14:textId="77777777" w:rsidR="00E56730" w:rsidRPr="00E56730" w:rsidRDefault="00E56730" w:rsidP="00E06044">
      <w:pPr>
        <w:rPr>
          <w:lang w:val="en-US"/>
        </w:rPr>
      </w:pPr>
    </w:p>
    <w:p w14:paraId="3D030826" w14:textId="018031B9" w:rsidR="00800B24" w:rsidRPr="00E56730" w:rsidRDefault="00800B24" w:rsidP="00800B24">
      <w:pPr>
        <w:ind w:firstLine="708"/>
        <w:rPr>
          <w:i/>
          <w:lang w:val="en-US"/>
        </w:rPr>
      </w:pPr>
      <w:r w:rsidRPr="00E56730">
        <w:rPr>
          <w:i/>
          <w:lang w:val="en-US"/>
        </w:rPr>
        <w:t>RR-Form</w:t>
      </w:r>
      <w:r w:rsidRPr="00E56730">
        <w:rPr>
          <w:i/>
          <w:lang w:val="en-US"/>
        </w:rPr>
        <w:tab/>
      </w:r>
      <w:r w:rsidRPr="00E56730">
        <w:rPr>
          <w:i/>
          <w:lang w:val="en-US"/>
        </w:rPr>
        <w:tab/>
      </w:r>
      <w:r w:rsidR="00E56730">
        <w:rPr>
          <w:i/>
          <w:lang w:val="en-US"/>
        </w:rPr>
        <w:tab/>
      </w:r>
      <w:bookmarkStart w:id="0" w:name="_GoBack"/>
      <w:bookmarkEnd w:id="0"/>
      <w:r w:rsidRPr="00E56730">
        <w:rPr>
          <w:i/>
          <w:lang w:val="en-US"/>
        </w:rPr>
        <w:t>SS-Form</w:t>
      </w:r>
    </w:p>
    <w:p w14:paraId="696CE11E" w14:textId="7AC1D685" w:rsidR="00800B24" w:rsidRPr="00E56730" w:rsidRDefault="00E56730" w:rsidP="00E06044">
      <w:pPr>
        <w:rPr>
          <w:lang w:val="en-US"/>
        </w:rPr>
      </w:pPr>
      <w:r w:rsidRPr="00E56730">
        <w:rPr>
          <w:lang w:val="en-US"/>
        </w:rPr>
        <w:t xml:space="preserve">[ </w:t>
      </w:r>
      <w:r>
        <w:rPr>
          <w:lang w:val="en-US"/>
        </w:rPr>
        <w:t>6b ]</w:t>
      </w:r>
    </w:p>
    <w:p w14:paraId="0EFA5133" w14:textId="098348CD" w:rsidR="00800B24" w:rsidRPr="00E56730" w:rsidRDefault="00800B24" w:rsidP="00E06044">
      <w:pPr>
        <w:rPr>
          <w:lang w:val="en-US"/>
        </w:rPr>
      </w:pPr>
    </w:p>
    <w:p w14:paraId="5D951857" w14:textId="3BD3AF73" w:rsidR="00800B24" w:rsidRPr="00E56730" w:rsidRDefault="00800B24" w:rsidP="00E06044">
      <w:pPr>
        <w:rPr>
          <w:lang w:val="en-US"/>
        </w:rPr>
      </w:pPr>
    </w:p>
    <w:p w14:paraId="42FEB38E" w14:textId="77777777" w:rsidR="00800B24" w:rsidRPr="00E56730" w:rsidRDefault="00800B24" w:rsidP="00E06044">
      <w:pPr>
        <w:rPr>
          <w:lang w:val="en-US"/>
        </w:rPr>
      </w:pPr>
    </w:p>
    <w:p w14:paraId="0C72F85E" w14:textId="794FB283" w:rsidR="00800B24" w:rsidRDefault="00800B24" w:rsidP="00E06044">
      <w:r w:rsidRPr="00E56730">
        <w:rPr>
          <w:i/>
          <w:lang w:val="en-US"/>
        </w:rPr>
        <w:tab/>
      </w:r>
      <w:r w:rsidRPr="00800B24">
        <w:rPr>
          <w:i/>
        </w:rPr>
        <w:t>RS-Form</w:t>
      </w:r>
      <w:r>
        <w:rPr>
          <w:i/>
        </w:rPr>
        <w:tab/>
      </w:r>
      <w:r>
        <w:rPr>
          <w:i/>
        </w:rPr>
        <w:tab/>
      </w:r>
      <w:r w:rsidR="00E56730">
        <w:rPr>
          <w:i/>
        </w:rPr>
        <w:tab/>
      </w:r>
      <w:r>
        <w:rPr>
          <w:i/>
        </w:rPr>
        <w:t>SR-Form</w:t>
      </w:r>
    </w:p>
    <w:p w14:paraId="527BEC95" w14:textId="1E447ADC" w:rsidR="00800B24" w:rsidRDefault="00800B24" w:rsidP="00E06044">
      <w:r>
        <w:t>Im Fall der Weinsäure ergeben sich viele unterschiedlichen Symmetriebeziehungen.</w:t>
      </w:r>
    </w:p>
    <w:p w14:paraId="442A0710" w14:textId="45C6E422" w:rsidR="00800B24" w:rsidRDefault="00800B24" w:rsidP="00E06044">
      <w:r>
        <w:t>[ 7 ]</w:t>
      </w:r>
    </w:p>
    <w:tbl>
      <w:tblPr>
        <w:tblStyle w:val="Tabellenraster"/>
        <w:tblW w:w="0" w:type="auto"/>
        <w:tblLook w:val="04A0" w:firstRow="1" w:lastRow="0" w:firstColumn="1" w:lastColumn="0" w:noHBand="0" w:noVBand="1"/>
      </w:tblPr>
      <w:tblGrid>
        <w:gridCol w:w="540"/>
        <w:gridCol w:w="545"/>
        <w:gridCol w:w="2924"/>
      </w:tblGrid>
      <w:tr w:rsidR="00800B24" w14:paraId="76ED095D" w14:textId="77777777" w:rsidTr="00800B24">
        <w:trPr>
          <w:trHeight w:val="414"/>
        </w:trPr>
        <w:tc>
          <w:tcPr>
            <w:tcW w:w="540" w:type="dxa"/>
            <w:vAlign w:val="center"/>
          </w:tcPr>
          <w:p w14:paraId="444BBE3D" w14:textId="5364559B" w:rsidR="00800B24" w:rsidRDefault="00800B24" w:rsidP="00800B24">
            <w:pPr>
              <w:jc w:val="center"/>
            </w:pPr>
            <w:r>
              <w:t>RS</w:t>
            </w:r>
          </w:p>
        </w:tc>
        <w:tc>
          <w:tcPr>
            <w:tcW w:w="545" w:type="dxa"/>
            <w:vAlign w:val="center"/>
          </w:tcPr>
          <w:p w14:paraId="28CDF338" w14:textId="49CA432F" w:rsidR="00800B24" w:rsidRDefault="00800B24" w:rsidP="00800B24">
            <w:pPr>
              <w:jc w:val="center"/>
            </w:pPr>
            <w:r>
              <w:t>SR</w:t>
            </w:r>
          </w:p>
        </w:tc>
        <w:tc>
          <w:tcPr>
            <w:tcW w:w="2924" w:type="dxa"/>
            <w:vAlign w:val="center"/>
          </w:tcPr>
          <w:p w14:paraId="7FF862A3" w14:textId="77777777" w:rsidR="00800B24" w:rsidRDefault="00800B24" w:rsidP="00800B24">
            <w:pPr>
              <w:jc w:val="center"/>
            </w:pPr>
          </w:p>
        </w:tc>
      </w:tr>
      <w:tr w:rsidR="00800B24" w14:paraId="5E9EE39C" w14:textId="77777777" w:rsidTr="00800B24">
        <w:trPr>
          <w:trHeight w:val="414"/>
        </w:trPr>
        <w:tc>
          <w:tcPr>
            <w:tcW w:w="540" w:type="dxa"/>
            <w:vAlign w:val="center"/>
          </w:tcPr>
          <w:p w14:paraId="7E8D2240" w14:textId="2508D75F" w:rsidR="00800B24" w:rsidRDefault="00800B24" w:rsidP="00800B24">
            <w:pPr>
              <w:jc w:val="center"/>
            </w:pPr>
            <w:r>
              <w:t>RR</w:t>
            </w:r>
          </w:p>
        </w:tc>
        <w:tc>
          <w:tcPr>
            <w:tcW w:w="545" w:type="dxa"/>
            <w:vAlign w:val="center"/>
          </w:tcPr>
          <w:p w14:paraId="0767FFFE" w14:textId="7B432DFD" w:rsidR="00800B24" w:rsidRDefault="00800B24" w:rsidP="00800B24">
            <w:pPr>
              <w:jc w:val="center"/>
            </w:pPr>
            <w:r>
              <w:t>SS</w:t>
            </w:r>
          </w:p>
        </w:tc>
        <w:tc>
          <w:tcPr>
            <w:tcW w:w="2924" w:type="dxa"/>
            <w:vAlign w:val="center"/>
          </w:tcPr>
          <w:p w14:paraId="3BD467CC" w14:textId="77777777" w:rsidR="00800B24" w:rsidRDefault="00800B24" w:rsidP="00800B24">
            <w:pPr>
              <w:jc w:val="center"/>
            </w:pPr>
          </w:p>
        </w:tc>
      </w:tr>
      <w:tr w:rsidR="00800B24" w14:paraId="488BBD72" w14:textId="77777777" w:rsidTr="00800B24">
        <w:trPr>
          <w:trHeight w:val="414"/>
        </w:trPr>
        <w:tc>
          <w:tcPr>
            <w:tcW w:w="540" w:type="dxa"/>
            <w:vAlign w:val="center"/>
          </w:tcPr>
          <w:p w14:paraId="108EC419" w14:textId="7B24653B" w:rsidR="00800B24" w:rsidRDefault="00800B24" w:rsidP="00800B24">
            <w:pPr>
              <w:jc w:val="center"/>
            </w:pPr>
            <w:r>
              <w:t>RR</w:t>
            </w:r>
          </w:p>
        </w:tc>
        <w:tc>
          <w:tcPr>
            <w:tcW w:w="545" w:type="dxa"/>
            <w:vAlign w:val="center"/>
          </w:tcPr>
          <w:p w14:paraId="5005A030" w14:textId="195384B1" w:rsidR="00800B24" w:rsidRDefault="00800B24" w:rsidP="00800B24">
            <w:pPr>
              <w:jc w:val="center"/>
            </w:pPr>
            <w:r>
              <w:t>RS</w:t>
            </w:r>
          </w:p>
        </w:tc>
        <w:tc>
          <w:tcPr>
            <w:tcW w:w="2924" w:type="dxa"/>
            <w:vAlign w:val="center"/>
          </w:tcPr>
          <w:p w14:paraId="02DF389E" w14:textId="77777777" w:rsidR="00800B24" w:rsidRDefault="00800B24" w:rsidP="00800B24">
            <w:pPr>
              <w:jc w:val="center"/>
            </w:pPr>
          </w:p>
        </w:tc>
      </w:tr>
      <w:tr w:rsidR="00800B24" w14:paraId="708CAB83" w14:textId="77777777" w:rsidTr="00800B24">
        <w:trPr>
          <w:trHeight w:val="414"/>
        </w:trPr>
        <w:tc>
          <w:tcPr>
            <w:tcW w:w="540" w:type="dxa"/>
            <w:vAlign w:val="center"/>
          </w:tcPr>
          <w:p w14:paraId="33EF9329" w14:textId="52D5923B" w:rsidR="00800B24" w:rsidRDefault="00800B24" w:rsidP="00800B24">
            <w:pPr>
              <w:jc w:val="center"/>
            </w:pPr>
            <w:r>
              <w:t>SS</w:t>
            </w:r>
          </w:p>
        </w:tc>
        <w:tc>
          <w:tcPr>
            <w:tcW w:w="545" w:type="dxa"/>
            <w:vAlign w:val="center"/>
          </w:tcPr>
          <w:p w14:paraId="08ED6716" w14:textId="4F229951" w:rsidR="00800B24" w:rsidRDefault="00800B24" w:rsidP="00800B24">
            <w:pPr>
              <w:jc w:val="center"/>
            </w:pPr>
            <w:r>
              <w:t>RS</w:t>
            </w:r>
          </w:p>
        </w:tc>
        <w:tc>
          <w:tcPr>
            <w:tcW w:w="2924" w:type="dxa"/>
            <w:vAlign w:val="center"/>
          </w:tcPr>
          <w:p w14:paraId="16986CA5" w14:textId="77777777" w:rsidR="00800B24" w:rsidRDefault="00800B24" w:rsidP="00800B24">
            <w:pPr>
              <w:jc w:val="center"/>
            </w:pPr>
          </w:p>
        </w:tc>
      </w:tr>
    </w:tbl>
    <w:p w14:paraId="6221B299" w14:textId="6BE6F99A" w:rsidR="00800B24" w:rsidRPr="00800B24" w:rsidRDefault="00800B24" w:rsidP="00E06044"/>
    <w:p w14:paraId="75E028A5" w14:textId="42C876ED" w:rsidR="00800B24" w:rsidRDefault="00800B24" w:rsidP="00E06044">
      <w:r>
        <w:t xml:space="preserve">NIcht spiegelgleiche, unterschiedliche Stereoisomere bezeichnet man als Diastereomere. Diese besitzen </w:t>
      </w:r>
      <w:r>
        <w:rPr>
          <w:b/>
        </w:rPr>
        <w:t>unterschiedliche physikaliche Eigenschaften</w:t>
      </w:r>
      <w:r>
        <w:t xml:space="preserve">. </w:t>
      </w:r>
    </w:p>
    <w:p w14:paraId="1F8731D3" w14:textId="1A3E1760" w:rsidR="00E56730" w:rsidRPr="00E56730" w:rsidRDefault="00E56730" w:rsidP="00E06044">
      <w:pPr>
        <w:rPr>
          <w:caps/>
        </w:rPr>
      </w:pPr>
      <w:r>
        <w:t xml:space="preserve">Die so genannte </w:t>
      </w:r>
      <w:r>
        <w:rPr>
          <w:b/>
        </w:rPr>
        <w:t>Mesoform</w:t>
      </w:r>
      <w:r>
        <w:t xml:space="preserve"> ist nicht</w:t>
      </w:r>
      <w:r>
        <w:rPr>
          <w:b/>
        </w:rPr>
        <w:t xml:space="preserve"> optisch aktiv.</w:t>
      </w:r>
    </w:p>
    <w:p w14:paraId="2D1AFB09" w14:textId="01015A5A" w:rsidR="00800B24" w:rsidRDefault="00800B24" w:rsidP="00800B24">
      <w:pPr>
        <w:pStyle w:val="berschrift1"/>
      </w:pPr>
      <w:r>
        <w:t>Organische Synthese</w:t>
      </w:r>
    </w:p>
    <w:p w14:paraId="2BF3E5EB" w14:textId="7612AAC0" w:rsidR="00800B24" w:rsidRDefault="00800B24" w:rsidP="00800B24">
      <w:r>
        <w:t>Um reine Enantiomere zu synthetisieren geht man nun wie folgt vor:</w:t>
      </w:r>
    </w:p>
    <w:p w14:paraId="3CE77BA0" w14:textId="4B30154A" w:rsidR="00800B24" w:rsidRPr="00800B24" w:rsidRDefault="00800B24" w:rsidP="00800B24">
      <w:r>
        <w:t xml:space="preserve">[ 8 ]   </w:t>
      </w:r>
      <w:r w:rsidRPr="00E56730">
        <w:rPr>
          <w:i/>
        </w:rPr>
        <w:t>Herstellung eines Racemates</w:t>
      </w:r>
    </w:p>
    <w:p w14:paraId="26462C10" w14:textId="6CACF670" w:rsidR="00E06044" w:rsidRDefault="00E06044" w:rsidP="00E06044"/>
    <w:p w14:paraId="42770672" w14:textId="6B3F22A5" w:rsidR="00E56730" w:rsidRDefault="00E56730" w:rsidP="00E06044"/>
    <w:p w14:paraId="49FA9777" w14:textId="77777777" w:rsidR="00E56730" w:rsidRDefault="00E56730" w:rsidP="00E06044"/>
    <w:p w14:paraId="5352E449" w14:textId="1F5904F8" w:rsidR="00E56730" w:rsidRDefault="00E56730" w:rsidP="00E06044">
      <w:r>
        <w:t xml:space="preserve">[ 9 ]   </w:t>
      </w:r>
      <w:r>
        <w:rPr>
          <w:i/>
        </w:rPr>
        <w:t>Reaktion mit einem enantiomerenreinen Stoff (z. B. aus der Natur oder aus Vorproduktion)</w:t>
      </w:r>
    </w:p>
    <w:p w14:paraId="352055FE" w14:textId="348FB815" w:rsidR="00E56730" w:rsidRDefault="00E56730" w:rsidP="00E06044"/>
    <w:p w14:paraId="0895CA0F" w14:textId="75755F69" w:rsidR="00E56730" w:rsidRDefault="00E56730" w:rsidP="00E06044"/>
    <w:p w14:paraId="34E9A85C" w14:textId="77777777" w:rsidR="00E56730" w:rsidRPr="00E56730" w:rsidRDefault="00E56730" w:rsidP="00E06044"/>
    <w:p w14:paraId="7F786BB0" w14:textId="3107FFC8" w:rsidR="00D70F41" w:rsidRDefault="00E56730" w:rsidP="00E06044">
      <w:r>
        <w:t xml:space="preserve">[ 10 ]   </w:t>
      </w:r>
      <w:r>
        <w:rPr>
          <w:i/>
        </w:rPr>
        <w:t>Trennung der Diastereomeren</w:t>
      </w:r>
    </w:p>
    <w:p w14:paraId="1AEC6B9B" w14:textId="7AE8EBE0" w:rsidR="00E56730" w:rsidRDefault="00E56730" w:rsidP="00E06044"/>
    <w:p w14:paraId="54ADF705" w14:textId="30EA6464" w:rsidR="00E56730" w:rsidRDefault="00E56730" w:rsidP="00E06044"/>
    <w:p w14:paraId="37F5ED77" w14:textId="70A3AF57" w:rsidR="00E56730" w:rsidRDefault="00E56730" w:rsidP="00E06044"/>
    <w:p w14:paraId="528A96E3" w14:textId="1D3CDBC9" w:rsidR="00E56730" w:rsidRPr="00E56730" w:rsidRDefault="00E56730" w:rsidP="00E06044">
      <w:pPr>
        <w:rPr>
          <w:i/>
        </w:rPr>
      </w:pPr>
      <w:r>
        <w:t xml:space="preserve">[ 11 ] </w:t>
      </w:r>
      <w:r>
        <w:rPr>
          <w:i/>
        </w:rPr>
        <w:t>Abspaltung des enantiomerenreinen Stoffes</w:t>
      </w:r>
    </w:p>
    <w:p w14:paraId="20DDA8D4" w14:textId="77777777" w:rsidR="00D70F41" w:rsidRDefault="00D70F41" w:rsidP="00E06044"/>
    <w:p w14:paraId="62160F7B" w14:textId="49C83673" w:rsidR="00E06044" w:rsidRPr="00E06044" w:rsidRDefault="00E06044" w:rsidP="00E06044">
      <w:r>
        <w:t xml:space="preserve"> </w:t>
      </w:r>
    </w:p>
    <w:p w14:paraId="45EE413D" w14:textId="77777777" w:rsidR="00597287" w:rsidRPr="00597287" w:rsidRDefault="00597287" w:rsidP="00597287"/>
    <w:sectPr w:rsidR="00597287" w:rsidRPr="00597287" w:rsidSect="00E07FCE">
      <w:headerReference w:type="default" r:id="rId10"/>
      <w:type w:val="continuous"/>
      <w:pgSz w:w="11906" w:h="16838"/>
      <w:pgMar w:top="1871" w:right="1417" w:bottom="426"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BECF3" w14:textId="77777777" w:rsidR="003627A9" w:rsidRDefault="003627A9" w:rsidP="00BB5C84">
      <w:r>
        <w:separator/>
      </w:r>
    </w:p>
  </w:endnote>
  <w:endnote w:type="continuationSeparator" w:id="0">
    <w:p w14:paraId="6F4FB41E" w14:textId="77777777" w:rsidR="003627A9" w:rsidRDefault="003627A9" w:rsidP="00B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NeulandFontEuro">
    <w:altName w:val="NeulandFont"/>
    <w:panose1 w:val="000004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42851" w14:textId="77777777" w:rsidR="003627A9" w:rsidRDefault="003627A9" w:rsidP="00BB5C84">
      <w:r>
        <w:separator/>
      </w:r>
    </w:p>
  </w:footnote>
  <w:footnote w:type="continuationSeparator" w:id="0">
    <w:p w14:paraId="384C97B7" w14:textId="77777777" w:rsidR="003627A9" w:rsidRDefault="003627A9" w:rsidP="00BB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230F" w14:textId="77777777" w:rsidR="00901BE6" w:rsidRDefault="00901BE6" w:rsidP="002B762D">
    <w:pPr>
      <w:pStyle w:val="Kopfzeile"/>
      <w:pBdr>
        <w:bottom w:val="single" w:sz="4" w:space="1" w:color="auto"/>
      </w:pBdr>
      <w:tabs>
        <w:tab w:val="clear" w:pos="9072"/>
      </w:tabs>
      <w:ind w:right="1275"/>
      <w:rPr>
        <w:noProof/>
        <w:lang w:val="de-DE" w:eastAsia="de-DE"/>
      </w:rPr>
    </w:pPr>
    <w:r>
      <w:rPr>
        <w:noProof/>
        <w:lang w:eastAsia="de-AT"/>
      </w:rPr>
      <w:drawing>
        <wp:anchor distT="0" distB="0" distL="114300" distR="114300" simplePos="0" relativeHeight="251658240" behindDoc="0" locked="0" layoutInCell="1" allowOverlap="1" wp14:anchorId="05146372" wp14:editId="7A37BE2A">
          <wp:simplePos x="0" y="0"/>
          <wp:positionH relativeFrom="margin">
            <wp:posOffset>5257800</wp:posOffset>
          </wp:positionH>
          <wp:positionV relativeFrom="margin">
            <wp:posOffset>-800100</wp:posOffset>
          </wp:positionV>
          <wp:extent cx="835660" cy="786357"/>
          <wp:effectExtent l="0" t="0" r="0" b="1270"/>
          <wp:wrapNone/>
          <wp:docPr id="4"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burner.png"/>
                  <pic:cNvPicPr/>
                </pic:nvPicPr>
                <pic:blipFill>
                  <a:blip r:embed="rId1">
                    <a:extLst>
                      <a:ext uri="{28A0092B-C50C-407E-A947-70E740481C1C}">
                        <a14:useLocalDpi xmlns:a14="http://schemas.microsoft.com/office/drawing/2010/main" val="0"/>
                      </a:ext>
                    </a:extLst>
                  </a:blip>
                  <a:stretch>
                    <a:fillRect/>
                  </a:stretch>
                </pic:blipFill>
                <pic:spPr>
                  <a:xfrm>
                    <a:off x="0" y="0"/>
                    <a:ext cx="835660" cy="786357"/>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t>Chemie – 8. Klasse</w:t>
    </w:r>
  </w:p>
  <w:p w14:paraId="15ADB518" w14:textId="5202906B" w:rsidR="00901BE6" w:rsidRPr="00C90639" w:rsidRDefault="00D6799A" w:rsidP="002B762D">
    <w:pPr>
      <w:pStyle w:val="Kopfzeile"/>
      <w:pBdr>
        <w:bottom w:val="single" w:sz="4" w:space="1" w:color="auto"/>
      </w:pBdr>
      <w:tabs>
        <w:tab w:val="clear" w:pos="9072"/>
      </w:tabs>
      <w:ind w:right="1275"/>
      <w:rPr>
        <w:b/>
      </w:rPr>
    </w:pPr>
    <w:r>
      <w:rPr>
        <w:rStyle w:val="TitelZchn"/>
      </w:rPr>
      <w:t>Optische Isomerie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51pt;height:45pt;visibility:visible" o:bullet="t">
        <v:imagedata r:id="rId1" o:title=""/>
      </v:shape>
    </w:pict>
  </w:numPicBullet>
  <w:abstractNum w:abstractNumId="0" w15:restartNumberingAfterBreak="0">
    <w:nsid w:val="05594798"/>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DA1ABD"/>
    <w:multiLevelType w:val="hybridMultilevel"/>
    <w:tmpl w:val="E5BC1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7D41F4"/>
    <w:multiLevelType w:val="hybridMultilevel"/>
    <w:tmpl w:val="F942F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934D55"/>
    <w:multiLevelType w:val="hybridMultilevel"/>
    <w:tmpl w:val="535A2FE8"/>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4" w15:restartNumberingAfterBreak="0">
    <w:nsid w:val="2121250A"/>
    <w:multiLevelType w:val="hybridMultilevel"/>
    <w:tmpl w:val="DB82BD24"/>
    <w:lvl w:ilvl="0" w:tplc="3D9C02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9C218B"/>
    <w:multiLevelType w:val="hybridMultilevel"/>
    <w:tmpl w:val="834EB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5C10FA"/>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CCD7A49"/>
    <w:multiLevelType w:val="hybridMultilevel"/>
    <w:tmpl w:val="479EF0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E82F3E"/>
    <w:multiLevelType w:val="hybridMultilevel"/>
    <w:tmpl w:val="2FDA2A58"/>
    <w:lvl w:ilvl="0" w:tplc="863891B4">
      <w:start w:val="1"/>
      <w:numFmt w:val="lowerLetter"/>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4B0326"/>
    <w:multiLevelType w:val="hybridMultilevel"/>
    <w:tmpl w:val="0BF633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B2B6AC4"/>
    <w:multiLevelType w:val="hybridMultilevel"/>
    <w:tmpl w:val="E3829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6A081E"/>
    <w:multiLevelType w:val="hybridMultilevel"/>
    <w:tmpl w:val="6052975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6862748"/>
    <w:multiLevelType w:val="hybridMultilevel"/>
    <w:tmpl w:val="4D960276"/>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C9F7787"/>
    <w:multiLevelType w:val="hybridMultilevel"/>
    <w:tmpl w:val="9D7AF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063117F"/>
    <w:multiLevelType w:val="hybridMultilevel"/>
    <w:tmpl w:val="6EF64494"/>
    <w:lvl w:ilvl="0" w:tplc="EEC24370">
      <w:start w:val="1"/>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B67694"/>
    <w:multiLevelType w:val="hybridMultilevel"/>
    <w:tmpl w:val="CC24285C"/>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85003A0"/>
    <w:multiLevelType w:val="hybridMultilevel"/>
    <w:tmpl w:val="63EE20B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94E3489"/>
    <w:multiLevelType w:val="hybridMultilevel"/>
    <w:tmpl w:val="54141E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A93244"/>
    <w:multiLevelType w:val="hybridMultilevel"/>
    <w:tmpl w:val="2940F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DAD530C"/>
    <w:multiLevelType w:val="hybridMultilevel"/>
    <w:tmpl w:val="D4AED7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DD26AB8"/>
    <w:multiLevelType w:val="hybridMultilevel"/>
    <w:tmpl w:val="9C841642"/>
    <w:lvl w:ilvl="0" w:tplc="890C2722">
      <w:numFmt w:val="bullet"/>
      <w:lvlText w:val="-"/>
      <w:lvlJc w:val="left"/>
      <w:pPr>
        <w:ind w:left="720" w:hanging="360"/>
      </w:pPr>
      <w:rPr>
        <w:rFonts w:ascii="Calibri" w:eastAsiaTheme="minorEastAsia"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5903D5"/>
    <w:multiLevelType w:val="hybridMultilevel"/>
    <w:tmpl w:val="58182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47000B"/>
    <w:multiLevelType w:val="hybridMultilevel"/>
    <w:tmpl w:val="B0760B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B733083"/>
    <w:multiLevelType w:val="hybridMultilevel"/>
    <w:tmpl w:val="87BA8992"/>
    <w:lvl w:ilvl="0" w:tplc="0C07000F">
      <w:start w:val="1"/>
      <w:numFmt w:val="decimal"/>
      <w:lvlText w:val="%1."/>
      <w:lvlJc w:val="left"/>
      <w:pPr>
        <w:ind w:left="760" w:hanging="360"/>
      </w:pPr>
    </w:lvl>
    <w:lvl w:ilvl="1" w:tplc="0C070019" w:tentative="1">
      <w:start w:val="1"/>
      <w:numFmt w:val="lowerLetter"/>
      <w:lvlText w:val="%2."/>
      <w:lvlJc w:val="left"/>
      <w:pPr>
        <w:ind w:left="1480" w:hanging="360"/>
      </w:pPr>
    </w:lvl>
    <w:lvl w:ilvl="2" w:tplc="0C07001B" w:tentative="1">
      <w:start w:val="1"/>
      <w:numFmt w:val="lowerRoman"/>
      <w:lvlText w:val="%3."/>
      <w:lvlJc w:val="right"/>
      <w:pPr>
        <w:ind w:left="2200" w:hanging="180"/>
      </w:pPr>
    </w:lvl>
    <w:lvl w:ilvl="3" w:tplc="0C07000F" w:tentative="1">
      <w:start w:val="1"/>
      <w:numFmt w:val="decimal"/>
      <w:lvlText w:val="%4."/>
      <w:lvlJc w:val="left"/>
      <w:pPr>
        <w:ind w:left="2920" w:hanging="360"/>
      </w:pPr>
    </w:lvl>
    <w:lvl w:ilvl="4" w:tplc="0C070019" w:tentative="1">
      <w:start w:val="1"/>
      <w:numFmt w:val="lowerLetter"/>
      <w:lvlText w:val="%5."/>
      <w:lvlJc w:val="left"/>
      <w:pPr>
        <w:ind w:left="3640" w:hanging="360"/>
      </w:pPr>
    </w:lvl>
    <w:lvl w:ilvl="5" w:tplc="0C07001B" w:tentative="1">
      <w:start w:val="1"/>
      <w:numFmt w:val="lowerRoman"/>
      <w:lvlText w:val="%6."/>
      <w:lvlJc w:val="right"/>
      <w:pPr>
        <w:ind w:left="4360" w:hanging="180"/>
      </w:pPr>
    </w:lvl>
    <w:lvl w:ilvl="6" w:tplc="0C07000F" w:tentative="1">
      <w:start w:val="1"/>
      <w:numFmt w:val="decimal"/>
      <w:lvlText w:val="%7."/>
      <w:lvlJc w:val="left"/>
      <w:pPr>
        <w:ind w:left="5080" w:hanging="360"/>
      </w:pPr>
    </w:lvl>
    <w:lvl w:ilvl="7" w:tplc="0C070019" w:tentative="1">
      <w:start w:val="1"/>
      <w:numFmt w:val="lowerLetter"/>
      <w:lvlText w:val="%8."/>
      <w:lvlJc w:val="left"/>
      <w:pPr>
        <w:ind w:left="5800" w:hanging="360"/>
      </w:pPr>
    </w:lvl>
    <w:lvl w:ilvl="8" w:tplc="0C07001B" w:tentative="1">
      <w:start w:val="1"/>
      <w:numFmt w:val="lowerRoman"/>
      <w:lvlText w:val="%9."/>
      <w:lvlJc w:val="right"/>
      <w:pPr>
        <w:ind w:left="6520" w:hanging="180"/>
      </w:pPr>
    </w:lvl>
  </w:abstractNum>
  <w:num w:numId="1">
    <w:abstractNumId w:val="23"/>
  </w:num>
  <w:num w:numId="2">
    <w:abstractNumId w:val="2"/>
  </w:num>
  <w:num w:numId="3">
    <w:abstractNumId w:val="22"/>
  </w:num>
  <w:num w:numId="4">
    <w:abstractNumId w:val="6"/>
  </w:num>
  <w:num w:numId="5">
    <w:abstractNumId w:val="0"/>
  </w:num>
  <w:num w:numId="6">
    <w:abstractNumId w:val="19"/>
  </w:num>
  <w:num w:numId="7">
    <w:abstractNumId w:val="9"/>
  </w:num>
  <w:num w:numId="8">
    <w:abstractNumId w:val="20"/>
  </w:num>
  <w:num w:numId="9">
    <w:abstractNumId w:val="8"/>
  </w:num>
  <w:num w:numId="10">
    <w:abstractNumId w:val="14"/>
  </w:num>
  <w:num w:numId="11">
    <w:abstractNumId w:val="4"/>
  </w:num>
  <w:num w:numId="12">
    <w:abstractNumId w:val="16"/>
  </w:num>
  <w:num w:numId="13">
    <w:abstractNumId w:val="10"/>
  </w:num>
  <w:num w:numId="14">
    <w:abstractNumId w:val="5"/>
  </w:num>
  <w:num w:numId="15">
    <w:abstractNumId w:val="11"/>
  </w:num>
  <w:num w:numId="16">
    <w:abstractNumId w:val="3"/>
  </w:num>
  <w:num w:numId="17">
    <w:abstractNumId w:val="12"/>
  </w:num>
  <w:num w:numId="18">
    <w:abstractNumId w:val="15"/>
  </w:num>
  <w:num w:numId="19">
    <w:abstractNumId w:val="17"/>
  </w:num>
  <w:num w:numId="20">
    <w:abstractNumId w:val="1"/>
  </w:num>
  <w:num w:numId="21">
    <w:abstractNumId w:val="21"/>
  </w:num>
  <w:num w:numId="22">
    <w:abstractNumId w:val="7"/>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39"/>
    <w:rsid w:val="00002F48"/>
    <w:rsid w:val="00004DA7"/>
    <w:rsid w:val="00024262"/>
    <w:rsid w:val="00034820"/>
    <w:rsid w:val="00034E38"/>
    <w:rsid w:val="00042D99"/>
    <w:rsid w:val="0005507C"/>
    <w:rsid w:val="000570FF"/>
    <w:rsid w:val="00066FF3"/>
    <w:rsid w:val="000732DF"/>
    <w:rsid w:val="00074A66"/>
    <w:rsid w:val="0008408C"/>
    <w:rsid w:val="000A4E29"/>
    <w:rsid w:val="000A55C0"/>
    <w:rsid w:val="000B0747"/>
    <w:rsid w:val="000D2C3A"/>
    <w:rsid w:val="000E3C89"/>
    <w:rsid w:val="000F73F3"/>
    <w:rsid w:val="001009C1"/>
    <w:rsid w:val="00101C88"/>
    <w:rsid w:val="0010502C"/>
    <w:rsid w:val="00110D73"/>
    <w:rsid w:val="0011336E"/>
    <w:rsid w:val="0014021A"/>
    <w:rsid w:val="001415A4"/>
    <w:rsid w:val="00152F85"/>
    <w:rsid w:val="00161E4E"/>
    <w:rsid w:val="001841A3"/>
    <w:rsid w:val="001A4474"/>
    <w:rsid w:val="001A5040"/>
    <w:rsid w:val="001B18B5"/>
    <w:rsid w:val="001C38AF"/>
    <w:rsid w:val="001D5AE5"/>
    <w:rsid w:val="001E1415"/>
    <w:rsid w:val="001F263E"/>
    <w:rsid w:val="001F6785"/>
    <w:rsid w:val="00231D4B"/>
    <w:rsid w:val="002369E0"/>
    <w:rsid w:val="00257563"/>
    <w:rsid w:val="00280A72"/>
    <w:rsid w:val="00294111"/>
    <w:rsid w:val="002B1F1F"/>
    <w:rsid w:val="002B762D"/>
    <w:rsid w:val="002D4B7E"/>
    <w:rsid w:val="002F6E6F"/>
    <w:rsid w:val="00304711"/>
    <w:rsid w:val="00304F58"/>
    <w:rsid w:val="00316F75"/>
    <w:rsid w:val="003211FA"/>
    <w:rsid w:val="003405FD"/>
    <w:rsid w:val="00340A29"/>
    <w:rsid w:val="00343EB9"/>
    <w:rsid w:val="00354EDC"/>
    <w:rsid w:val="00361592"/>
    <w:rsid w:val="003627A9"/>
    <w:rsid w:val="00372365"/>
    <w:rsid w:val="00373135"/>
    <w:rsid w:val="00385CEA"/>
    <w:rsid w:val="003C1D21"/>
    <w:rsid w:val="003C3FE4"/>
    <w:rsid w:val="003C6B26"/>
    <w:rsid w:val="003E4A38"/>
    <w:rsid w:val="003F0A7A"/>
    <w:rsid w:val="003F1268"/>
    <w:rsid w:val="003F600D"/>
    <w:rsid w:val="003F7AE0"/>
    <w:rsid w:val="00405C9A"/>
    <w:rsid w:val="00406183"/>
    <w:rsid w:val="0042624D"/>
    <w:rsid w:val="00426B68"/>
    <w:rsid w:val="00433780"/>
    <w:rsid w:val="00435E2C"/>
    <w:rsid w:val="004474AA"/>
    <w:rsid w:val="00447F4F"/>
    <w:rsid w:val="00474423"/>
    <w:rsid w:val="00480523"/>
    <w:rsid w:val="004840FF"/>
    <w:rsid w:val="004857E3"/>
    <w:rsid w:val="00490D72"/>
    <w:rsid w:val="004D2B2F"/>
    <w:rsid w:val="004E268C"/>
    <w:rsid w:val="004E3DF8"/>
    <w:rsid w:val="004E55EB"/>
    <w:rsid w:val="004F1861"/>
    <w:rsid w:val="00511A67"/>
    <w:rsid w:val="00514D0B"/>
    <w:rsid w:val="00527FA7"/>
    <w:rsid w:val="005308C7"/>
    <w:rsid w:val="005374E2"/>
    <w:rsid w:val="00552297"/>
    <w:rsid w:val="00555093"/>
    <w:rsid w:val="00594C4B"/>
    <w:rsid w:val="00597287"/>
    <w:rsid w:val="005A05D0"/>
    <w:rsid w:val="005A3E37"/>
    <w:rsid w:val="005C1B0F"/>
    <w:rsid w:val="005C20F9"/>
    <w:rsid w:val="005C25B9"/>
    <w:rsid w:val="005C27A5"/>
    <w:rsid w:val="005C5FBD"/>
    <w:rsid w:val="005F5540"/>
    <w:rsid w:val="005F77F2"/>
    <w:rsid w:val="0062522C"/>
    <w:rsid w:val="006328CD"/>
    <w:rsid w:val="006403ED"/>
    <w:rsid w:val="00655728"/>
    <w:rsid w:val="0066300F"/>
    <w:rsid w:val="00664776"/>
    <w:rsid w:val="00684E74"/>
    <w:rsid w:val="006901A3"/>
    <w:rsid w:val="00697293"/>
    <w:rsid w:val="006A2B41"/>
    <w:rsid w:val="006A3FE7"/>
    <w:rsid w:val="006B22D3"/>
    <w:rsid w:val="006B24C0"/>
    <w:rsid w:val="006C3761"/>
    <w:rsid w:val="006C3868"/>
    <w:rsid w:val="006D4257"/>
    <w:rsid w:val="00733916"/>
    <w:rsid w:val="00742471"/>
    <w:rsid w:val="00746220"/>
    <w:rsid w:val="00773191"/>
    <w:rsid w:val="00781BE0"/>
    <w:rsid w:val="007862CC"/>
    <w:rsid w:val="0079147F"/>
    <w:rsid w:val="007B44B3"/>
    <w:rsid w:val="007C59EF"/>
    <w:rsid w:val="007D4EFF"/>
    <w:rsid w:val="007F05A0"/>
    <w:rsid w:val="007F1BA4"/>
    <w:rsid w:val="007F43D6"/>
    <w:rsid w:val="00800B24"/>
    <w:rsid w:val="00802CE2"/>
    <w:rsid w:val="008071F8"/>
    <w:rsid w:val="0082575A"/>
    <w:rsid w:val="00857663"/>
    <w:rsid w:val="008610EF"/>
    <w:rsid w:val="00870F82"/>
    <w:rsid w:val="00882E29"/>
    <w:rsid w:val="008C19F1"/>
    <w:rsid w:val="008C4BEC"/>
    <w:rsid w:val="008C70AF"/>
    <w:rsid w:val="008D36EF"/>
    <w:rsid w:val="008D5DF2"/>
    <w:rsid w:val="008F0A7C"/>
    <w:rsid w:val="008F6A24"/>
    <w:rsid w:val="00901BE6"/>
    <w:rsid w:val="00903656"/>
    <w:rsid w:val="0091401E"/>
    <w:rsid w:val="00927E6C"/>
    <w:rsid w:val="00945F5C"/>
    <w:rsid w:val="00951599"/>
    <w:rsid w:val="00957270"/>
    <w:rsid w:val="00990A9D"/>
    <w:rsid w:val="009930A3"/>
    <w:rsid w:val="0099443D"/>
    <w:rsid w:val="009A20CA"/>
    <w:rsid w:val="009D2499"/>
    <w:rsid w:val="009D5174"/>
    <w:rsid w:val="009E3A5B"/>
    <w:rsid w:val="009E607E"/>
    <w:rsid w:val="00A0326E"/>
    <w:rsid w:val="00A04F2F"/>
    <w:rsid w:val="00A46AA2"/>
    <w:rsid w:val="00A5304D"/>
    <w:rsid w:val="00A53E01"/>
    <w:rsid w:val="00A62408"/>
    <w:rsid w:val="00A8035C"/>
    <w:rsid w:val="00A8420A"/>
    <w:rsid w:val="00AA6BBB"/>
    <w:rsid w:val="00AE7EBE"/>
    <w:rsid w:val="00B05879"/>
    <w:rsid w:val="00B43D3C"/>
    <w:rsid w:val="00B66C17"/>
    <w:rsid w:val="00B72726"/>
    <w:rsid w:val="00B8767E"/>
    <w:rsid w:val="00B91118"/>
    <w:rsid w:val="00BA1021"/>
    <w:rsid w:val="00BA108F"/>
    <w:rsid w:val="00BA2534"/>
    <w:rsid w:val="00BB5C84"/>
    <w:rsid w:val="00BB6894"/>
    <w:rsid w:val="00BD581F"/>
    <w:rsid w:val="00BE41F5"/>
    <w:rsid w:val="00C13F2D"/>
    <w:rsid w:val="00C20460"/>
    <w:rsid w:val="00C43542"/>
    <w:rsid w:val="00C6581F"/>
    <w:rsid w:val="00C72B2B"/>
    <w:rsid w:val="00C8322E"/>
    <w:rsid w:val="00C90639"/>
    <w:rsid w:val="00C957F7"/>
    <w:rsid w:val="00CA0D23"/>
    <w:rsid w:val="00CA5559"/>
    <w:rsid w:val="00CA5BB7"/>
    <w:rsid w:val="00CD14A0"/>
    <w:rsid w:val="00CE4139"/>
    <w:rsid w:val="00CE7287"/>
    <w:rsid w:val="00D06DA3"/>
    <w:rsid w:val="00D156B9"/>
    <w:rsid w:val="00D32D33"/>
    <w:rsid w:val="00D632DD"/>
    <w:rsid w:val="00D6799A"/>
    <w:rsid w:val="00D67B41"/>
    <w:rsid w:val="00D70F41"/>
    <w:rsid w:val="00D80567"/>
    <w:rsid w:val="00D80F34"/>
    <w:rsid w:val="00D863DB"/>
    <w:rsid w:val="00D9698B"/>
    <w:rsid w:val="00DE30A8"/>
    <w:rsid w:val="00DE5CA6"/>
    <w:rsid w:val="00E005EC"/>
    <w:rsid w:val="00E0462A"/>
    <w:rsid w:val="00E06044"/>
    <w:rsid w:val="00E07FCE"/>
    <w:rsid w:val="00E11CC3"/>
    <w:rsid w:val="00E30DEE"/>
    <w:rsid w:val="00E43478"/>
    <w:rsid w:val="00E56730"/>
    <w:rsid w:val="00E70094"/>
    <w:rsid w:val="00E72F3B"/>
    <w:rsid w:val="00E7458F"/>
    <w:rsid w:val="00E852B8"/>
    <w:rsid w:val="00EB5665"/>
    <w:rsid w:val="00F03418"/>
    <w:rsid w:val="00F158C6"/>
    <w:rsid w:val="00F25CDA"/>
    <w:rsid w:val="00F72021"/>
    <w:rsid w:val="00F7304C"/>
    <w:rsid w:val="00F9617C"/>
    <w:rsid w:val="00FB74CB"/>
    <w:rsid w:val="00FC2967"/>
    <w:rsid w:val="00FD73EF"/>
    <w:rsid w:val="00FE27A3"/>
    <w:rsid w:val="00FF4FC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E077B"/>
  <w15:docId w15:val="{096B5FBD-3C84-4CCE-A1BF-7DCD2915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B5C84"/>
    <w:rPr>
      <w:sz w:val="18"/>
      <w:szCs w:val="18"/>
    </w:rPr>
  </w:style>
  <w:style w:type="paragraph" w:styleId="berschrift1">
    <w:name w:val="heading 1"/>
    <w:basedOn w:val="Standard"/>
    <w:next w:val="Standard"/>
    <w:link w:val="berschrift1Zchn"/>
    <w:uiPriority w:val="9"/>
    <w:qFormat/>
    <w:rsid w:val="002B762D"/>
    <w:pPr>
      <w:keepNext/>
      <w:keepLines/>
      <w:spacing w:before="240" w:after="0"/>
      <w:outlineLvl w:val="0"/>
    </w:pPr>
    <w:rPr>
      <w:rFonts w:ascii="NeulandFontEuro" w:eastAsiaTheme="majorEastAsia" w:hAnsi="NeulandFontEuro" w:cstheme="majorBidi"/>
      <w:color w:val="538135" w:themeColor="accent6" w:themeShade="BF"/>
      <w:sz w:val="32"/>
      <w:szCs w:val="32"/>
    </w:rPr>
  </w:style>
  <w:style w:type="paragraph" w:styleId="berschrift2">
    <w:name w:val="heading 2"/>
    <w:basedOn w:val="Standard"/>
    <w:next w:val="Standard"/>
    <w:link w:val="berschrift2Zchn"/>
    <w:uiPriority w:val="9"/>
    <w:unhideWhenUsed/>
    <w:qFormat/>
    <w:rsid w:val="00074A66"/>
    <w:pPr>
      <w:keepNext/>
      <w:keepLines/>
      <w:spacing w:before="40" w:after="0"/>
      <w:outlineLvl w:val="1"/>
    </w:pPr>
    <w:rPr>
      <w:rFonts w:asciiTheme="majorHAnsi" w:eastAsiaTheme="majorEastAsia" w:hAnsiTheme="majorHAnsi" w:cstheme="majorBidi"/>
      <w:color w:val="7F7F7F" w:themeColor="text1" w:themeTint="80"/>
      <w:sz w:val="26"/>
      <w:szCs w:val="26"/>
    </w:rPr>
  </w:style>
  <w:style w:type="paragraph" w:styleId="berschrift3">
    <w:name w:val="heading 3"/>
    <w:basedOn w:val="Standard"/>
    <w:next w:val="Standard"/>
    <w:link w:val="berschrift3Zchn"/>
    <w:uiPriority w:val="9"/>
    <w:unhideWhenUsed/>
    <w:qFormat/>
    <w:rsid w:val="00034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06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639"/>
  </w:style>
  <w:style w:type="paragraph" w:styleId="Fuzeile">
    <w:name w:val="footer"/>
    <w:basedOn w:val="Standard"/>
    <w:link w:val="FuzeileZchn"/>
    <w:uiPriority w:val="99"/>
    <w:unhideWhenUsed/>
    <w:rsid w:val="00C906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639"/>
  </w:style>
  <w:style w:type="paragraph" w:styleId="Titel">
    <w:name w:val="Title"/>
    <w:basedOn w:val="Standard"/>
    <w:next w:val="Standard"/>
    <w:link w:val="TitelZchn"/>
    <w:uiPriority w:val="10"/>
    <w:qFormat/>
    <w:rsid w:val="0099443D"/>
    <w:pPr>
      <w:spacing w:after="0" w:line="240" w:lineRule="auto"/>
      <w:contextualSpacing/>
    </w:pPr>
    <w:rPr>
      <w:rFonts w:ascii="NeulandFontEuro" w:eastAsiaTheme="majorEastAsia" w:hAnsi="NeulandFontEuro" w:cstheme="majorBidi"/>
      <w:spacing w:val="-10"/>
      <w:kern w:val="28"/>
      <w:sz w:val="56"/>
      <w:szCs w:val="56"/>
    </w:rPr>
  </w:style>
  <w:style w:type="character" w:customStyle="1" w:styleId="TitelZchn">
    <w:name w:val="Titel Zchn"/>
    <w:basedOn w:val="Absatz-Standardschriftart"/>
    <w:link w:val="Titel"/>
    <w:uiPriority w:val="10"/>
    <w:rsid w:val="0099443D"/>
    <w:rPr>
      <w:rFonts w:ascii="NeulandFontEuro" w:eastAsiaTheme="majorEastAsia" w:hAnsi="NeulandFontEuro" w:cstheme="majorBidi"/>
      <w:spacing w:val="-10"/>
      <w:kern w:val="28"/>
      <w:sz w:val="56"/>
      <w:szCs w:val="56"/>
    </w:rPr>
  </w:style>
  <w:style w:type="character" w:customStyle="1" w:styleId="berschrift1Zchn">
    <w:name w:val="Überschrift 1 Zchn"/>
    <w:basedOn w:val="Absatz-Standardschriftart"/>
    <w:link w:val="berschrift1"/>
    <w:uiPriority w:val="9"/>
    <w:rsid w:val="002B762D"/>
    <w:rPr>
      <w:rFonts w:ascii="NeulandFontEuro" w:eastAsiaTheme="majorEastAsia" w:hAnsi="NeulandFontEuro" w:cstheme="majorBidi"/>
      <w:color w:val="538135" w:themeColor="accent6" w:themeShade="BF"/>
      <w:sz w:val="32"/>
      <w:szCs w:val="32"/>
    </w:rPr>
  </w:style>
  <w:style w:type="paragraph" w:styleId="Untertitel">
    <w:name w:val="Subtitle"/>
    <w:basedOn w:val="Standard"/>
    <w:next w:val="Standard"/>
    <w:link w:val="UntertitelZchn"/>
    <w:uiPriority w:val="11"/>
    <w:qFormat/>
    <w:rsid w:val="00074A66"/>
    <w:pPr>
      <w:numPr>
        <w:ilvl w:val="1"/>
      </w:numPr>
    </w:pPr>
    <w:rPr>
      <w:rFonts w:eastAsiaTheme="minorEastAsia"/>
      <w:b/>
      <w:color w:val="5A5A5A" w:themeColor="text1" w:themeTint="A5"/>
      <w:spacing w:val="15"/>
    </w:rPr>
  </w:style>
  <w:style w:type="character" w:customStyle="1" w:styleId="UntertitelZchn">
    <w:name w:val="Untertitel Zchn"/>
    <w:basedOn w:val="Absatz-Standardschriftart"/>
    <w:link w:val="Untertitel"/>
    <w:uiPriority w:val="11"/>
    <w:rsid w:val="00074A66"/>
    <w:rPr>
      <w:rFonts w:eastAsiaTheme="minorEastAsia"/>
      <w:b/>
      <w:color w:val="5A5A5A" w:themeColor="text1" w:themeTint="A5"/>
      <w:spacing w:val="15"/>
    </w:rPr>
  </w:style>
  <w:style w:type="character" w:customStyle="1" w:styleId="berschrift2Zchn">
    <w:name w:val="Überschrift 2 Zchn"/>
    <w:basedOn w:val="Absatz-Standardschriftart"/>
    <w:link w:val="berschrift2"/>
    <w:uiPriority w:val="9"/>
    <w:rsid w:val="00074A66"/>
    <w:rPr>
      <w:rFonts w:asciiTheme="majorHAnsi" w:eastAsiaTheme="majorEastAsia" w:hAnsiTheme="majorHAnsi" w:cstheme="majorBidi"/>
      <w:color w:val="7F7F7F" w:themeColor="text1" w:themeTint="80"/>
      <w:sz w:val="26"/>
      <w:szCs w:val="26"/>
    </w:rPr>
  </w:style>
  <w:style w:type="table" w:styleId="Tabellenraster">
    <w:name w:val="Table Grid"/>
    <w:basedOn w:val="NormaleTabelle"/>
    <w:uiPriority w:val="39"/>
    <w:rsid w:val="00CA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00D"/>
    <w:pPr>
      <w:ind w:left="720"/>
      <w:contextualSpacing/>
    </w:pPr>
  </w:style>
  <w:style w:type="character" w:styleId="Platzhaltertext">
    <w:name w:val="Placeholder Text"/>
    <w:basedOn w:val="Absatz-Standardschriftart"/>
    <w:uiPriority w:val="99"/>
    <w:semiHidden/>
    <w:rsid w:val="00231D4B"/>
    <w:rPr>
      <w:color w:val="808080"/>
    </w:rPr>
  </w:style>
  <w:style w:type="paragraph" w:styleId="KeinLeerraum">
    <w:name w:val="No Spacing"/>
    <w:uiPriority w:val="1"/>
    <w:qFormat/>
    <w:rsid w:val="00BA2534"/>
    <w:pPr>
      <w:spacing w:after="0" w:line="240" w:lineRule="auto"/>
    </w:pPr>
    <w:rPr>
      <w:sz w:val="18"/>
      <w:szCs w:val="18"/>
    </w:rPr>
  </w:style>
  <w:style w:type="paragraph" w:customStyle="1" w:styleId="Lckentext">
    <w:name w:val="Lückentext"/>
    <w:basedOn w:val="Standard"/>
    <w:link w:val="LckentextZchn"/>
    <w:qFormat/>
    <w:rsid w:val="00927E6C"/>
    <w:pPr>
      <w:shd w:val="clear" w:color="auto" w:fill="D9D9D9" w:themeFill="background1" w:themeFillShade="D9"/>
    </w:pPr>
    <w:rPr>
      <w:rFonts w:eastAsiaTheme="minorEastAsia"/>
      <w:i/>
      <w:sz w:val="14"/>
      <w:szCs w:val="14"/>
    </w:rPr>
  </w:style>
  <w:style w:type="character" w:customStyle="1" w:styleId="LckentextZchn">
    <w:name w:val="Lückentext Zchn"/>
    <w:basedOn w:val="Absatz-Standardschriftart"/>
    <w:link w:val="Lckentext"/>
    <w:rsid w:val="00927E6C"/>
    <w:rPr>
      <w:rFonts w:eastAsiaTheme="minorEastAsia"/>
      <w:i/>
      <w:sz w:val="14"/>
      <w:szCs w:val="14"/>
      <w:shd w:val="clear" w:color="auto" w:fill="D9D9D9" w:themeFill="background1" w:themeFillShade="D9"/>
    </w:rPr>
  </w:style>
  <w:style w:type="paragraph" w:styleId="Sprechblasentext">
    <w:name w:val="Balloon Text"/>
    <w:basedOn w:val="Standard"/>
    <w:link w:val="SprechblasentextZchn"/>
    <w:uiPriority w:val="99"/>
    <w:semiHidden/>
    <w:unhideWhenUsed/>
    <w:rsid w:val="00435E2C"/>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435E2C"/>
    <w:rPr>
      <w:rFonts w:ascii="Segoe UI" w:hAnsi="Segoe UI" w:cs="Segoe UI"/>
      <w:sz w:val="18"/>
      <w:szCs w:val="18"/>
    </w:rPr>
  </w:style>
  <w:style w:type="character" w:styleId="Hyperlink">
    <w:name w:val="Hyperlink"/>
    <w:basedOn w:val="Absatz-Standardschriftart"/>
    <w:uiPriority w:val="99"/>
    <w:unhideWhenUsed/>
    <w:rsid w:val="006A2B41"/>
    <w:rPr>
      <w:color w:val="0563C1" w:themeColor="hyperlink"/>
      <w:u w:val="single"/>
    </w:rPr>
  </w:style>
  <w:style w:type="character" w:customStyle="1" w:styleId="berschrift3Zchn">
    <w:name w:val="Überschrift 3 Zchn"/>
    <w:basedOn w:val="Absatz-Standardschriftart"/>
    <w:link w:val="berschrift3"/>
    <w:uiPriority w:val="9"/>
    <w:rsid w:val="00034E3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84F1-6130-4943-9EC2-C2864BF2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 Baumgartinger</dc:creator>
  <cp:keywords/>
  <dc:description/>
  <cp:lastModifiedBy>Bernd Starlinger-Baumgartinger</cp:lastModifiedBy>
  <cp:revision>3</cp:revision>
  <cp:lastPrinted>2016-05-19T09:32:00Z</cp:lastPrinted>
  <dcterms:created xsi:type="dcterms:W3CDTF">2017-02-06T19:34:00Z</dcterms:created>
  <dcterms:modified xsi:type="dcterms:W3CDTF">2017-02-06T20:40:00Z</dcterms:modified>
</cp:coreProperties>
</file>